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AC" w:rsidRDefault="00095BAC" w:rsidP="00B80A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B80AA0" w:rsidRPr="00B80AA0" w:rsidRDefault="00B80AA0" w:rsidP="00B80A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0AA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B80AA0" w:rsidRPr="00B80AA0" w:rsidRDefault="00B80AA0" w:rsidP="00B80A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0AA0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B80AA0" w:rsidRPr="00B80AA0" w:rsidRDefault="00B80AA0" w:rsidP="00B80A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0AA0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B80AA0" w:rsidRPr="00B80AA0" w:rsidRDefault="00B80AA0" w:rsidP="00B80A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80AA0" w:rsidRPr="00B80AA0" w:rsidRDefault="00B80AA0" w:rsidP="00B80A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0AA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B80AA0" w:rsidRPr="00B80AA0" w:rsidRDefault="00B80AA0" w:rsidP="00B80A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0AA0" w:rsidRPr="00B80AA0" w:rsidRDefault="005A2C01" w:rsidP="00B80A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2C0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44e-5mm;mso-wrap-distance-bottom:-4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sny0M2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5A2C0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44e-5mm;mso-wrap-distance-bottom:-4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BKajhr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B80AA0" w:rsidRPr="00B80AA0" w:rsidRDefault="00B80AA0" w:rsidP="00B80A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B80AA0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B80AA0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0AA0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B80AA0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B80AA0" w:rsidRDefault="00884EBB" w:rsidP="00884EB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84EBB" w:rsidRPr="00B80AA0" w:rsidRDefault="00884EBB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8"/>
          <w:szCs w:val="28"/>
        </w:rPr>
        <w:t xml:space="preserve"> </w:t>
      </w:r>
    </w:p>
    <w:p w:rsidR="00926D58" w:rsidRPr="00B80AA0" w:rsidRDefault="000E5149" w:rsidP="000E5149">
      <w:pPr>
        <w:pStyle w:val="ConsPlusCell"/>
        <w:jc w:val="center"/>
        <w:rPr>
          <w:sz w:val="26"/>
          <w:szCs w:val="26"/>
        </w:rPr>
      </w:pPr>
      <w:r w:rsidRPr="00B80AA0">
        <w:rPr>
          <w:sz w:val="26"/>
          <w:szCs w:val="26"/>
        </w:rPr>
        <w:t xml:space="preserve">О внесении изменений в постановление администрации </w:t>
      </w:r>
    </w:p>
    <w:p w:rsidR="00926D58" w:rsidRPr="00B80AA0" w:rsidRDefault="000E5149" w:rsidP="000E5149">
      <w:pPr>
        <w:pStyle w:val="ConsPlusCell"/>
        <w:jc w:val="center"/>
        <w:rPr>
          <w:sz w:val="26"/>
          <w:szCs w:val="26"/>
        </w:rPr>
      </w:pPr>
      <w:r w:rsidRPr="00B80AA0">
        <w:rPr>
          <w:sz w:val="26"/>
          <w:szCs w:val="26"/>
        </w:rPr>
        <w:t xml:space="preserve">Кумылженского муниципального района Волгоградской области </w:t>
      </w:r>
    </w:p>
    <w:p w:rsidR="00926D58" w:rsidRPr="00B80AA0" w:rsidRDefault="00341053" w:rsidP="000E5149">
      <w:pPr>
        <w:pStyle w:val="ConsPlusCell"/>
        <w:jc w:val="center"/>
        <w:rPr>
          <w:sz w:val="26"/>
          <w:szCs w:val="26"/>
        </w:rPr>
      </w:pPr>
      <w:r w:rsidRPr="00B80AA0">
        <w:rPr>
          <w:sz w:val="26"/>
          <w:szCs w:val="26"/>
        </w:rPr>
        <w:t xml:space="preserve">от </w:t>
      </w:r>
      <w:r w:rsidR="00F4166F" w:rsidRPr="00B80AA0">
        <w:rPr>
          <w:sz w:val="26"/>
          <w:szCs w:val="26"/>
        </w:rPr>
        <w:t>07</w:t>
      </w:r>
      <w:r w:rsidRPr="00B80AA0">
        <w:rPr>
          <w:sz w:val="26"/>
          <w:szCs w:val="26"/>
        </w:rPr>
        <w:t>.</w:t>
      </w:r>
      <w:r w:rsidR="00F4166F" w:rsidRPr="00B80AA0">
        <w:rPr>
          <w:sz w:val="26"/>
          <w:szCs w:val="26"/>
        </w:rPr>
        <w:t>11</w:t>
      </w:r>
      <w:r w:rsidRPr="00B80AA0">
        <w:rPr>
          <w:sz w:val="26"/>
          <w:szCs w:val="26"/>
        </w:rPr>
        <w:t>.20</w:t>
      </w:r>
      <w:r w:rsidR="00387645" w:rsidRPr="00B80AA0">
        <w:rPr>
          <w:sz w:val="26"/>
          <w:szCs w:val="26"/>
        </w:rPr>
        <w:t>2</w:t>
      </w:r>
      <w:r w:rsidR="00F4166F" w:rsidRPr="00B80AA0">
        <w:rPr>
          <w:sz w:val="26"/>
          <w:szCs w:val="26"/>
        </w:rPr>
        <w:t>5</w:t>
      </w:r>
      <w:r w:rsidRPr="00B80AA0">
        <w:rPr>
          <w:sz w:val="26"/>
          <w:szCs w:val="26"/>
        </w:rPr>
        <w:t>г. №</w:t>
      </w:r>
      <w:r w:rsidR="00387645" w:rsidRPr="00B80AA0">
        <w:rPr>
          <w:sz w:val="26"/>
          <w:szCs w:val="26"/>
        </w:rPr>
        <w:t xml:space="preserve"> </w:t>
      </w:r>
      <w:r w:rsidR="00F4166F" w:rsidRPr="00B80AA0">
        <w:rPr>
          <w:sz w:val="26"/>
          <w:szCs w:val="26"/>
        </w:rPr>
        <w:t>870</w:t>
      </w:r>
      <w:r w:rsidRPr="00B80AA0">
        <w:rPr>
          <w:sz w:val="26"/>
          <w:szCs w:val="26"/>
        </w:rPr>
        <w:t xml:space="preserve"> «Об утверждении  административного регламента предоставления муниципальной услуги «</w:t>
      </w:r>
      <w:r w:rsidR="00BE0A98" w:rsidRPr="00B80AA0">
        <w:rPr>
          <w:sz w:val="26"/>
          <w:szCs w:val="26"/>
        </w:rPr>
        <w:t>Принятие решения о проведен</w:t>
      </w:r>
      <w:proofErr w:type="gramStart"/>
      <w:r w:rsidR="00BE0A98" w:rsidRPr="00B80AA0">
        <w:rPr>
          <w:sz w:val="26"/>
          <w:szCs w:val="26"/>
        </w:rPr>
        <w:t>ии ау</w:t>
      </w:r>
      <w:proofErr w:type="gramEnd"/>
      <w:r w:rsidR="00BE0A98" w:rsidRPr="00B80AA0">
        <w:rPr>
          <w:sz w:val="26"/>
          <w:szCs w:val="26"/>
        </w:rPr>
        <w:t xml:space="preserve">кциона по продаже земельных участков, находящихся в муниципальной собственности </w:t>
      </w:r>
      <w:r w:rsidRPr="00B80AA0">
        <w:rPr>
          <w:sz w:val="26"/>
          <w:szCs w:val="26"/>
        </w:rPr>
        <w:t xml:space="preserve">Кумылженского муниципального района Волгоградской области, земельных участков, государственная собственность на которые не разграничена, расположенных на территории сельских поселений, </w:t>
      </w:r>
    </w:p>
    <w:p w:rsidR="00926D58" w:rsidRPr="00B80AA0" w:rsidRDefault="00341053" w:rsidP="000E5149">
      <w:pPr>
        <w:pStyle w:val="ConsPlusCell"/>
        <w:jc w:val="center"/>
        <w:rPr>
          <w:sz w:val="26"/>
          <w:szCs w:val="26"/>
        </w:rPr>
      </w:pPr>
      <w:r w:rsidRPr="00B80AA0">
        <w:rPr>
          <w:sz w:val="26"/>
          <w:szCs w:val="26"/>
        </w:rPr>
        <w:t xml:space="preserve">входящих в состав Кумылженского муниципального района </w:t>
      </w:r>
    </w:p>
    <w:p w:rsidR="000E5149" w:rsidRPr="00B80AA0" w:rsidRDefault="00341053" w:rsidP="000E5149">
      <w:pPr>
        <w:pStyle w:val="ConsPlusCell"/>
        <w:jc w:val="center"/>
        <w:rPr>
          <w:sz w:val="26"/>
          <w:szCs w:val="26"/>
        </w:rPr>
      </w:pPr>
      <w:r w:rsidRPr="00B80AA0">
        <w:rPr>
          <w:sz w:val="26"/>
          <w:szCs w:val="26"/>
        </w:rPr>
        <w:t>Волгоградской области»</w:t>
      </w:r>
    </w:p>
    <w:p w:rsidR="00D7743E" w:rsidRPr="00B80AA0" w:rsidRDefault="00D7743E" w:rsidP="0043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310E6" w:rsidRPr="00B80AA0" w:rsidRDefault="004310E6" w:rsidP="00926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E5149" w:rsidRPr="00B80AA0" w:rsidRDefault="00F4166F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B80AA0">
        <w:rPr>
          <w:rFonts w:ascii="Arial" w:hAnsi="Arial" w:cs="Arial"/>
          <w:sz w:val="26"/>
          <w:szCs w:val="26"/>
        </w:rPr>
        <w:t xml:space="preserve">В соответствии с федеральными законами от 27.07.2010 № 210-ФЗ </w:t>
      </w:r>
      <w:r w:rsidR="00926D58" w:rsidRPr="00B80AA0">
        <w:rPr>
          <w:rFonts w:ascii="Arial" w:hAnsi="Arial" w:cs="Arial"/>
          <w:sz w:val="26"/>
          <w:szCs w:val="26"/>
        </w:rPr>
        <w:t xml:space="preserve">                              </w:t>
      </w:r>
      <w:r w:rsidRPr="00B80AA0">
        <w:rPr>
          <w:rFonts w:ascii="Arial" w:hAnsi="Arial" w:cs="Arial"/>
          <w:sz w:val="26"/>
          <w:szCs w:val="26"/>
        </w:rPr>
        <w:t xml:space="preserve">«Об организации предоставления государственных и муниципальных услуг», </w:t>
      </w:r>
      <w:bookmarkStart w:id="0" w:name="_GoBack"/>
      <w:bookmarkEnd w:id="0"/>
      <w:r w:rsidRPr="00B80AA0">
        <w:rPr>
          <w:rFonts w:ascii="Arial" w:hAnsi="Arial" w:cs="Arial"/>
          <w:sz w:val="26"/>
          <w:szCs w:val="26"/>
        </w:rPr>
        <w:t>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B80AA0">
        <w:rPr>
          <w:rFonts w:ascii="Arial" w:hAnsi="Arial" w:cs="Arial"/>
          <w:bCs/>
          <w:sz w:val="26"/>
          <w:szCs w:val="26"/>
        </w:rPr>
        <w:t xml:space="preserve">» </w:t>
      </w:r>
      <w:r w:rsidRPr="00B80AA0">
        <w:rPr>
          <w:rFonts w:ascii="Arial" w:hAnsi="Arial" w:cs="Arial"/>
          <w:sz w:val="26"/>
          <w:szCs w:val="26"/>
        </w:rPr>
        <w:t xml:space="preserve"> и </w:t>
      </w:r>
      <w:r w:rsidR="00926D58" w:rsidRPr="00B80AA0">
        <w:rPr>
          <w:rFonts w:ascii="Arial" w:hAnsi="Arial" w:cs="Arial"/>
          <w:sz w:val="26"/>
          <w:szCs w:val="26"/>
        </w:rPr>
        <w:t xml:space="preserve">статьей 22 </w:t>
      </w:r>
      <w:r w:rsidRPr="00B80AA0">
        <w:rPr>
          <w:rFonts w:ascii="Arial" w:hAnsi="Arial" w:cs="Arial"/>
          <w:sz w:val="26"/>
          <w:szCs w:val="26"/>
        </w:rPr>
        <w:t>Устав</w:t>
      </w:r>
      <w:r w:rsidR="00926D58" w:rsidRPr="00B80AA0">
        <w:rPr>
          <w:rFonts w:ascii="Arial" w:hAnsi="Arial" w:cs="Arial"/>
          <w:sz w:val="26"/>
          <w:szCs w:val="26"/>
        </w:rPr>
        <w:t>а</w:t>
      </w:r>
      <w:r w:rsidRPr="00B80AA0">
        <w:rPr>
          <w:rFonts w:ascii="Arial" w:hAnsi="Arial" w:cs="Arial"/>
          <w:sz w:val="26"/>
          <w:szCs w:val="26"/>
        </w:rPr>
        <w:t xml:space="preserve"> Кумылженского муниципального района Волгоградской области</w:t>
      </w:r>
      <w:r w:rsidR="00884EBB" w:rsidRPr="00B80AA0">
        <w:rPr>
          <w:rFonts w:ascii="Arial" w:hAnsi="Arial" w:cs="Arial"/>
          <w:sz w:val="26"/>
          <w:szCs w:val="26"/>
        </w:rPr>
        <w:t xml:space="preserve"> администрация Кумылженского муниципального района Волгоградской области постановляет:</w:t>
      </w:r>
      <w:r w:rsidR="006F2F36" w:rsidRPr="00B80AA0">
        <w:rPr>
          <w:rFonts w:ascii="Arial" w:hAnsi="Arial" w:cs="Arial"/>
          <w:sz w:val="26"/>
          <w:szCs w:val="26"/>
        </w:rPr>
        <w:t xml:space="preserve">  </w:t>
      </w:r>
      <w:proofErr w:type="gramEnd"/>
    </w:p>
    <w:p w:rsidR="000E5149" w:rsidRPr="00B80AA0" w:rsidRDefault="00B80AA0" w:rsidP="00926D58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1. </w:t>
      </w:r>
      <w:r w:rsidR="000E5149" w:rsidRPr="00B80AA0">
        <w:rPr>
          <w:rFonts w:ascii="Arial" w:hAnsi="Arial" w:cs="Arial"/>
          <w:sz w:val="26"/>
          <w:szCs w:val="26"/>
        </w:rPr>
        <w:t>Внести в административный регламент предоставления муниципальной услуги «</w:t>
      </w:r>
      <w:r w:rsidR="00BE0A98" w:rsidRPr="00B80AA0">
        <w:rPr>
          <w:rFonts w:ascii="Arial" w:hAnsi="Arial" w:cs="Arial"/>
          <w:sz w:val="26"/>
          <w:szCs w:val="26"/>
        </w:rPr>
        <w:t xml:space="preserve">Принятие решения о проведении аукциона </w:t>
      </w:r>
      <w:proofErr w:type="gramStart"/>
      <w:r w:rsidR="00BE0A98" w:rsidRPr="00B80AA0">
        <w:rPr>
          <w:rFonts w:ascii="Arial" w:hAnsi="Arial" w:cs="Arial"/>
          <w:sz w:val="26"/>
          <w:szCs w:val="26"/>
        </w:rPr>
        <w:t>по</w:t>
      </w:r>
      <w:proofErr w:type="gramEnd"/>
      <w:r w:rsidR="00BE0A98" w:rsidRPr="00B80AA0">
        <w:rPr>
          <w:rFonts w:ascii="Arial" w:hAnsi="Arial" w:cs="Arial"/>
          <w:sz w:val="26"/>
          <w:szCs w:val="26"/>
        </w:rPr>
        <w:t xml:space="preserve"> продаже земельных участков, находящихся в муниципальной собственности Кумылженского муниципального района Волгоградской области, земельных участков, государственная собственность на которые не разграничена, расположенных на территории сельских поселений, входящих в состав Кумылженского муниципального района Волгоградской области</w:t>
      </w:r>
      <w:r w:rsidR="00341053" w:rsidRPr="00B80AA0">
        <w:rPr>
          <w:rFonts w:ascii="Arial" w:hAnsi="Arial" w:cs="Arial"/>
          <w:sz w:val="26"/>
          <w:szCs w:val="26"/>
        </w:rPr>
        <w:t>»</w:t>
      </w:r>
      <w:r w:rsidR="000E5149" w:rsidRPr="00B80AA0">
        <w:rPr>
          <w:rFonts w:ascii="Arial" w:hAnsi="Arial" w:cs="Arial"/>
          <w:sz w:val="26"/>
          <w:szCs w:val="26"/>
        </w:rPr>
        <w:t xml:space="preserve">, утвержденный постановлением администрации Кумылженского муниципального района Волгоградской области от </w:t>
      </w:r>
      <w:r w:rsidR="00F4166F" w:rsidRPr="00B80AA0">
        <w:rPr>
          <w:rFonts w:ascii="Arial" w:hAnsi="Arial" w:cs="Arial"/>
          <w:sz w:val="26"/>
          <w:szCs w:val="26"/>
        </w:rPr>
        <w:t>07</w:t>
      </w:r>
      <w:r w:rsidR="000E5149" w:rsidRPr="00B80AA0">
        <w:rPr>
          <w:rFonts w:ascii="Arial" w:hAnsi="Arial" w:cs="Arial"/>
          <w:sz w:val="26"/>
          <w:szCs w:val="26"/>
        </w:rPr>
        <w:t>.</w:t>
      </w:r>
      <w:r w:rsidR="00F4166F" w:rsidRPr="00B80AA0">
        <w:rPr>
          <w:rFonts w:ascii="Arial" w:hAnsi="Arial" w:cs="Arial"/>
          <w:sz w:val="26"/>
          <w:szCs w:val="26"/>
        </w:rPr>
        <w:t>11</w:t>
      </w:r>
      <w:r w:rsidR="000E5149" w:rsidRPr="00B80AA0">
        <w:rPr>
          <w:rFonts w:ascii="Arial" w:hAnsi="Arial" w:cs="Arial"/>
          <w:sz w:val="26"/>
          <w:szCs w:val="26"/>
        </w:rPr>
        <w:t>.20</w:t>
      </w:r>
      <w:r w:rsidR="00387645" w:rsidRPr="00B80AA0">
        <w:rPr>
          <w:rFonts w:ascii="Arial" w:hAnsi="Arial" w:cs="Arial"/>
          <w:sz w:val="26"/>
          <w:szCs w:val="26"/>
        </w:rPr>
        <w:t>2</w:t>
      </w:r>
      <w:r w:rsidR="00F4166F" w:rsidRPr="00B80AA0">
        <w:rPr>
          <w:rFonts w:ascii="Arial" w:hAnsi="Arial" w:cs="Arial"/>
          <w:sz w:val="26"/>
          <w:szCs w:val="26"/>
        </w:rPr>
        <w:t>5</w:t>
      </w:r>
      <w:r w:rsidR="000E5149" w:rsidRPr="00B80AA0">
        <w:rPr>
          <w:rFonts w:ascii="Arial" w:hAnsi="Arial" w:cs="Arial"/>
          <w:sz w:val="26"/>
          <w:szCs w:val="26"/>
        </w:rPr>
        <w:t xml:space="preserve">г. № </w:t>
      </w:r>
      <w:r w:rsidR="00F4166F" w:rsidRPr="00B80AA0">
        <w:rPr>
          <w:rFonts w:ascii="Arial" w:hAnsi="Arial" w:cs="Arial"/>
          <w:sz w:val="26"/>
          <w:szCs w:val="26"/>
        </w:rPr>
        <w:t>870</w:t>
      </w:r>
      <w:r w:rsidR="000E5149" w:rsidRPr="00B80AA0">
        <w:rPr>
          <w:rFonts w:ascii="Arial" w:hAnsi="Arial" w:cs="Arial"/>
          <w:sz w:val="26"/>
          <w:szCs w:val="26"/>
        </w:rPr>
        <w:t>, следующие изменения:</w:t>
      </w:r>
    </w:p>
    <w:p w:rsidR="00F4166F" w:rsidRPr="00B80AA0" w:rsidRDefault="00F4166F" w:rsidP="00926D5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1) абзац третий пункта 2.6 изложить в следующей редакции:</w:t>
      </w:r>
    </w:p>
    <w:p w:rsidR="00F4166F" w:rsidRPr="00B80AA0" w:rsidRDefault="00F4166F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B80AA0">
        <w:rPr>
          <w:rFonts w:ascii="Arial" w:hAnsi="Arial" w:cs="Arial"/>
          <w:sz w:val="26"/>
          <w:szCs w:val="26"/>
        </w:rPr>
        <w:t xml:space="preserve"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</w:t>
      </w:r>
      <w:r w:rsidRPr="00B80AA0">
        <w:rPr>
          <w:rFonts w:ascii="Arial" w:hAnsi="Arial" w:cs="Arial"/>
          <w:sz w:val="26"/>
          <w:szCs w:val="26"/>
        </w:rPr>
        <w:lastRenderedPageBreak/>
        <w:t>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B80AA0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B80AA0">
        <w:rPr>
          <w:rFonts w:ascii="Arial" w:hAnsi="Arial" w:cs="Arial"/>
          <w:sz w:val="26"/>
          <w:szCs w:val="26"/>
        </w:rPr>
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B80AA0">
        <w:rPr>
          <w:rFonts w:ascii="Arial" w:hAnsi="Arial" w:cs="Arial"/>
          <w:sz w:val="26"/>
          <w:szCs w:val="26"/>
        </w:rPr>
        <w:t xml:space="preserve"> собственности, в форме электронных документов с использованием информационно-телекоммуникационной сети </w:t>
      </w:r>
      <w:r w:rsidR="00926D58" w:rsidRPr="00B80AA0">
        <w:rPr>
          <w:rFonts w:ascii="Arial" w:hAnsi="Arial" w:cs="Arial"/>
          <w:sz w:val="26"/>
          <w:szCs w:val="26"/>
        </w:rPr>
        <w:t>«</w:t>
      </w:r>
      <w:r w:rsidRPr="00B80AA0">
        <w:rPr>
          <w:rFonts w:ascii="Arial" w:hAnsi="Arial" w:cs="Arial"/>
          <w:sz w:val="26"/>
          <w:szCs w:val="26"/>
        </w:rPr>
        <w:t>Интернет</w:t>
      </w:r>
      <w:r w:rsidR="00926D58" w:rsidRPr="00B80AA0">
        <w:rPr>
          <w:rFonts w:ascii="Arial" w:hAnsi="Arial" w:cs="Arial"/>
          <w:sz w:val="26"/>
          <w:szCs w:val="26"/>
        </w:rPr>
        <w:t>»</w:t>
      </w:r>
      <w:r w:rsidRPr="00B80AA0">
        <w:rPr>
          <w:rFonts w:ascii="Arial" w:hAnsi="Arial" w:cs="Arial"/>
          <w:sz w:val="26"/>
          <w:szCs w:val="26"/>
        </w:rPr>
        <w:t>, а также требований к их формату» (далее - Приказ № 7);»;</w:t>
      </w:r>
    </w:p>
    <w:p w:rsidR="00F4166F" w:rsidRPr="00B80AA0" w:rsidRDefault="00F4166F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2) подпункты 7 и 13 пункта 2.7.2 изложить в следующей редакции:</w:t>
      </w:r>
    </w:p>
    <w:p w:rsidR="00F4166F" w:rsidRPr="00B80AA0" w:rsidRDefault="00B80AA0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«7) </w:t>
      </w:r>
      <w:r w:rsidR="00F4166F" w:rsidRPr="00B80AA0">
        <w:rPr>
          <w:rFonts w:ascii="Arial" w:hAnsi="Arial" w:cs="Arial"/>
          <w:sz w:val="26"/>
          <w:szCs w:val="26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</w:t>
      </w:r>
      <w:proofErr w:type="gramStart"/>
      <w:r w:rsidR="00F4166F" w:rsidRPr="00B80AA0">
        <w:rPr>
          <w:rFonts w:ascii="Arial" w:hAnsi="Arial" w:cs="Arial"/>
          <w:sz w:val="26"/>
          <w:szCs w:val="26"/>
        </w:rPr>
        <w:t>;</w:t>
      </w:r>
      <w:r w:rsidR="00926D58" w:rsidRPr="00B80AA0">
        <w:rPr>
          <w:rFonts w:ascii="Arial" w:hAnsi="Arial" w:cs="Arial"/>
          <w:sz w:val="26"/>
          <w:szCs w:val="26"/>
        </w:rPr>
        <w:t>»</w:t>
      </w:r>
      <w:proofErr w:type="gramEnd"/>
      <w:r w:rsidR="00926D58" w:rsidRPr="00B80AA0">
        <w:rPr>
          <w:rFonts w:ascii="Arial" w:hAnsi="Arial" w:cs="Arial"/>
          <w:sz w:val="26"/>
          <w:szCs w:val="26"/>
        </w:rPr>
        <w:t>;</w:t>
      </w:r>
    </w:p>
    <w:p w:rsidR="00F4166F" w:rsidRPr="00B80AA0" w:rsidRDefault="00926D58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«</w:t>
      </w:r>
      <w:r w:rsidR="00B80AA0">
        <w:rPr>
          <w:rFonts w:ascii="Arial" w:hAnsi="Arial" w:cs="Arial"/>
          <w:sz w:val="26"/>
          <w:szCs w:val="26"/>
        </w:rPr>
        <w:t>13) </w:t>
      </w:r>
      <w:r w:rsidR="00F4166F" w:rsidRPr="00B80AA0">
        <w:rPr>
          <w:rFonts w:ascii="Arial" w:hAnsi="Arial" w:cs="Arial"/>
          <w:sz w:val="26"/>
          <w:szCs w:val="26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="00F4166F" w:rsidRPr="00B80AA0">
        <w:rPr>
          <w:rFonts w:ascii="Arial" w:hAnsi="Arial" w:cs="Arial"/>
          <w:sz w:val="26"/>
          <w:szCs w:val="26"/>
        </w:rPr>
        <w:t>;»</w:t>
      </w:r>
      <w:proofErr w:type="gramEnd"/>
      <w:r w:rsidR="00F4166F" w:rsidRPr="00B80AA0">
        <w:rPr>
          <w:rFonts w:ascii="Arial" w:hAnsi="Arial" w:cs="Arial"/>
          <w:sz w:val="26"/>
          <w:szCs w:val="26"/>
        </w:rPr>
        <w:t>;</w:t>
      </w:r>
    </w:p>
    <w:p w:rsidR="00F4166F" w:rsidRPr="00B80AA0" w:rsidRDefault="00F4166F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3) в пункте 2.7.3:</w:t>
      </w:r>
    </w:p>
    <w:p w:rsidR="00F4166F" w:rsidRPr="00B80AA0" w:rsidRDefault="00F4166F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подпункт 3 признать утратившим силу;</w:t>
      </w:r>
    </w:p>
    <w:p w:rsidR="00F4166F" w:rsidRPr="00B80AA0" w:rsidRDefault="00F4166F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подпункты 4, 5 и 14 изложить в следующей редакции:</w:t>
      </w:r>
    </w:p>
    <w:p w:rsidR="00F4166F" w:rsidRPr="00B80AA0" w:rsidRDefault="00B80AA0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«4) в </w:t>
      </w:r>
      <w:r w:rsidR="00F4166F" w:rsidRPr="00B80AA0">
        <w:rPr>
          <w:rFonts w:ascii="Arial" w:hAnsi="Arial" w:cs="Arial"/>
          <w:sz w:val="26"/>
          <w:szCs w:val="26"/>
        </w:rPr>
        <w:t>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</w:t>
      </w:r>
      <w:proofErr w:type="gramStart"/>
      <w:r w:rsidR="00F4166F" w:rsidRPr="00B80AA0">
        <w:rPr>
          <w:rFonts w:ascii="Arial" w:hAnsi="Arial" w:cs="Arial"/>
          <w:sz w:val="26"/>
          <w:szCs w:val="26"/>
        </w:rPr>
        <w:t>;</w:t>
      </w:r>
      <w:r w:rsidR="00926D58" w:rsidRPr="00B80AA0">
        <w:rPr>
          <w:rFonts w:ascii="Arial" w:hAnsi="Arial" w:cs="Arial"/>
          <w:sz w:val="26"/>
          <w:szCs w:val="26"/>
        </w:rPr>
        <w:t>»</w:t>
      </w:r>
      <w:proofErr w:type="gramEnd"/>
      <w:r w:rsidR="00926D58" w:rsidRPr="00B80AA0">
        <w:rPr>
          <w:rFonts w:ascii="Arial" w:hAnsi="Arial" w:cs="Arial"/>
          <w:sz w:val="26"/>
          <w:szCs w:val="26"/>
        </w:rPr>
        <w:t>;</w:t>
      </w:r>
    </w:p>
    <w:p w:rsidR="00F4166F" w:rsidRPr="00B80AA0" w:rsidRDefault="00926D58" w:rsidP="0092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«</w:t>
      </w:r>
      <w:r w:rsidR="00B80AA0">
        <w:rPr>
          <w:rFonts w:ascii="Arial" w:hAnsi="Arial" w:cs="Arial"/>
          <w:sz w:val="26"/>
          <w:szCs w:val="26"/>
        </w:rPr>
        <w:t>5) </w:t>
      </w:r>
      <w:r w:rsidR="00F4166F" w:rsidRPr="00B80AA0">
        <w:rPr>
          <w:rFonts w:ascii="Arial" w:hAnsi="Arial" w:cs="Arial"/>
          <w:sz w:val="26"/>
          <w:szCs w:val="26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</w:t>
      </w:r>
      <w:proofErr w:type="gramStart"/>
      <w:r w:rsidR="00F4166F" w:rsidRPr="00B80AA0">
        <w:rPr>
          <w:rFonts w:ascii="Arial" w:hAnsi="Arial" w:cs="Arial"/>
          <w:sz w:val="26"/>
          <w:szCs w:val="26"/>
        </w:rPr>
        <w:t>;</w:t>
      </w:r>
      <w:r w:rsidRPr="00B80AA0">
        <w:rPr>
          <w:rFonts w:ascii="Arial" w:hAnsi="Arial" w:cs="Arial"/>
          <w:sz w:val="26"/>
          <w:szCs w:val="26"/>
        </w:rPr>
        <w:t>»</w:t>
      </w:r>
      <w:proofErr w:type="gramEnd"/>
      <w:r w:rsidRPr="00B80AA0">
        <w:rPr>
          <w:rFonts w:ascii="Arial" w:hAnsi="Arial" w:cs="Arial"/>
          <w:sz w:val="26"/>
          <w:szCs w:val="26"/>
        </w:rPr>
        <w:t>;</w:t>
      </w:r>
    </w:p>
    <w:p w:rsidR="00F4166F" w:rsidRPr="00B80AA0" w:rsidRDefault="00926D58" w:rsidP="00926D5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«</w:t>
      </w:r>
      <w:r w:rsidR="00F4166F" w:rsidRPr="00B80AA0">
        <w:rPr>
          <w:rFonts w:ascii="Arial" w:hAnsi="Arial" w:cs="Arial"/>
          <w:sz w:val="26"/>
          <w:szCs w:val="26"/>
        </w:rPr>
        <w:t>14)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="00F4166F" w:rsidRPr="00B80AA0">
        <w:rPr>
          <w:rFonts w:ascii="Arial" w:hAnsi="Arial" w:cs="Arial"/>
          <w:sz w:val="26"/>
          <w:szCs w:val="26"/>
        </w:rPr>
        <w:t>;»</w:t>
      </w:r>
      <w:proofErr w:type="gramEnd"/>
      <w:r w:rsidR="00F4166F" w:rsidRPr="00B80AA0">
        <w:rPr>
          <w:rFonts w:ascii="Arial" w:hAnsi="Arial" w:cs="Arial"/>
          <w:sz w:val="26"/>
          <w:szCs w:val="26"/>
        </w:rPr>
        <w:t>;</w:t>
      </w:r>
    </w:p>
    <w:p w:rsidR="00F4166F" w:rsidRPr="00B80AA0" w:rsidRDefault="00F4166F" w:rsidP="00926D5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4) подпункт 4 пункта 3.5.4 изложить в следующей редакции:</w:t>
      </w:r>
    </w:p>
    <w:p w:rsidR="00F4166F" w:rsidRPr="00B80AA0" w:rsidRDefault="00B80AA0" w:rsidP="00926D5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«4) </w:t>
      </w:r>
      <w:r w:rsidR="00F4166F" w:rsidRPr="00B80AA0">
        <w:rPr>
          <w:rFonts w:ascii="Arial" w:hAnsi="Arial" w:cs="Arial"/>
          <w:sz w:val="26"/>
          <w:szCs w:val="26"/>
        </w:rPr>
        <w:t xml:space="preserve">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</w:t>
      </w:r>
      <w:r w:rsidR="00F4166F" w:rsidRPr="00B80AA0">
        <w:rPr>
          <w:rFonts w:ascii="Arial" w:hAnsi="Arial" w:cs="Arial"/>
          <w:sz w:val="26"/>
          <w:szCs w:val="26"/>
        </w:rPr>
        <w:lastRenderedPageBreak/>
        <w:t>использования земельного участка, установленным регламентами использования земель</w:t>
      </w:r>
      <w:proofErr w:type="gramStart"/>
      <w:r w:rsidR="00F4166F" w:rsidRPr="00B80AA0">
        <w:rPr>
          <w:rFonts w:ascii="Arial" w:hAnsi="Arial" w:cs="Arial"/>
          <w:sz w:val="26"/>
          <w:szCs w:val="26"/>
        </w:rPr>
        <w:t>;»</w:t>
      </w:r>
      <w:proofErr w:type="gramEnd"/>
      <w:r w:rsidR="00F4166F" w:rsidRPr="00B80AA0">
        <w:rPr>
          <w:rFonts w:ascii="Arial" w:hAnsi="Arial" w:cs="Arial"/>
          <w:sz w:val="26"/>
          <w:szCs w:val="26"/>
        </w:rPr>
        <w:t>;</w:t>
      </w:r>
    </w:p>
    <w:p w:rsidR="00F4166F" w:rsidRPr="00B80AA0" w:rsidRDefault="00926D58" w:rsidP="00926D5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5) </w:t>
      </w:r>
      <w:r w:rsidR="00F4166F" w:rsidRPr="00B80AA0">
        <w:rPr>
          <w:rFonts w:ascii="Arial" w:hAnsi="Arial" w:cs="Arial"/>
          <w:sz w:val="26"/>
          <w:szCs w:val="26"/>
        </w:rPr>
        <w:t>подпункт 3.9.3.2 пункта 3.9 дополнить новым абзацем вторым следующего содержания:</w:t>
      </w:r>
    </w:p>
    <w:p w:rsidR="00F4166F" w:rsidRPr="00B80AA0" w:rsidRDefault="00F4166F" w:rsidP="00926D5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«Подготовка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</w:t>
      </w:r>
      <w:proofErr w:type="gramStart"/>
      <w:r w:rsidRPr="00B80AA0">
        <w:rPr>
          <w:rFonts w:ascii="Arial" w:hAnsi="Arial" w:cs="Arial"/>
          <w:sz w:val="26"/>
          <w:szCs w:val="26"/>
        </w:rPr>
        <w:t>.»;</w:t>
      </w:r>
      <w:proofErr w:type="gramEnd"/>
    </w:p>
    <w:p w:rsidR="00F4166F" w:rsidRPr="00B80AA0" w:rsidRDefault="00F4166F" w:rsidP="00926D5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>6) подпункт 4 пункта 3.9.8 изложить в следующей редакции:</w:t>
      </w:r>
    </w:p>
    <w:p w:rsidR="00F4166F" w:rsidRPr="00B80AA0" w:rsidRDefault="00F4166F" w:rsidP="00926D5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B80AA0">
        <w:rPr>
          <w:rFonts w:ascii="Arial" w:hAnsi="Arial" w:cs="Arial"/>
          <w:sz w:val="26"/>
          <w:szCs w:val="26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</w:t>
      </w:r>
      <w:proofErr w:type="gramEnd"/>
      <w:r w:rsidRPr="00B80AA0">
        <w:rPr>
          <w:rFonts w:ascii="Arial" w:hAnsi="Arial" w:cs="Arial"/>
          <w:sz w:val="26"/>
          <w:szCs w:val="26"/>
        </w:rPr>
        <w:t xml:space="preserve"> (</w:t>
      </w:r>
      <w:proofErr w:type="gramStart"/>
      <w:r w:rsidRPr="00B80AA0">
        <w:rPr>
          <w:rFonts w:ascii="Arial" w:hAnsi="Arial" w:cs="Arial"/>
          <w:sz w:val="26"/>
          <w:szCs w:val="26"/>
        </w:rPr>
        <w:t>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сооружения);».</w:t>
      </w:r>
      <w:proofErr w:type="gramEnd"/>
    </w:p>
    <w:p w:rsidR="00884EBB" w:rsidRPr="00B80AA0" w:rsidRDefault="00884EBB" w:rsidP="00926D5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80AA0">
        <w:rPr>
          <w:rFonts w:ascii="Arial" w:hAnsi="Arial" w:cs="Arial"/>
          <w:sz w:val="26"/>
          <w:szCs w:val="26"/>
        </w:rPr>
        <w:t xml:space="preserve">2. </w:t>
      </w:r>
      <w:proofErr w:type="gramStart"/>
      <w:r w:rsidR="00926D58" w:rsidRPr="00B80AA0">
        <w:rPr>
          <w:rFonts w:ascii="Arial" w:hAnsi="Arial" w:cs="Arial"/>
          <w:sz w:val="26"/>
          <w:szCs w:val="26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926D58" w:rsidRPr="00B80AA0">
        <w:rPr>
          <w:rFonts w:ascii="Arial" w:hAnsi="Arial" w:cs="Arial"/>
          <w:sz w:val="26"/>
          <w:szCs w:val="26"/>
        </w:rPr>
        <w:t xml:space="preserve"> </w:t>
      </w:r>
      <w:proofErr w:type="gramStart"/>
      <w:r w:rsidR="00926D58" w:rsidRPr="00B80AA0">
        <w:rPr>
          <w:rFonts w:ascii="Arial" w:hAnsi="Arial" w:cs="Arial"/>
          <w:sz w:val="26"/>
          <w:szCs w:val="26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884EBB" w:rsidRPr="00B80AA0" w:rsidRDefault="00884EBB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Pr="00B80AA0" w:rsidRDefault="00884EBB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26D58" w:rsidRPr="00B80AA0" w:rsidRDefault="00926D58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Pr="00B80AA0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B80AA0">
        <w:rPr>
          <w:rFonts w:ascii="Arial" w:hAnsi="Arial" w:cs="Arial"/>
          <w:bCs/>
          <w:sz w:val="26"/>
          <w:szCs w:val="26"/>
        </w:rPr>
        <w:t xml:space="preserve">Глава Кумылженского </w:t>
      </w:r>
    </w:p>
    <w:p w:rsidR="00446343" w:rsidRPr="00B80AA0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B80AA0">
        <w:rPr>
          <w:rFonts w:ascii="Arial" w:hAnsi="Arial" w:cs="Arial"/>
          <w:bCs/>
          <w:sz w:val="26"/>
          <w:szCs w:val="26"/>
        </w:rPr>
        <w:t>муниципального района</w:t>
      </w:r>
    </w:p>
    <w:p w:rsidR="0092689D" w:rsidRPr="00B80AA0" w:rsidRDefault="00446343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B80AA0">
        <w:rPr>
          <w:rFonts w:ascii="Arial" w:hAnsi="Arial" w:cs="Arial"/>
          <w:bCs/>
          <w:sz w:val="26"/>
          <w:szCs w:val="26"/>
        </w:rPr>
        <w:t>Волгоградской области</w:t>
      </w:r>
      <w:r w:rsidR="00884EBB" w:rsidRPr="00B80AA0">
        <w:rPr>
          <w:rFonts w:ascii="Arial" w:hAnsi="Arial" w:cs="Arial"/>
          <w:bCs/>
          <w:sz w:val="26"/>
          <w:szCs w:val="26"/>
        </w:rPr>
        <w:t xml:space="preserve">                </w:t>
      </w:r>
      <w:r w:rsidR="00B80AA0">
        <w:rPr>
          <w:rFonts w:ascii="Arial" w:hAnsi="Arial" w:cs="Arial"/>
          <w:bCs/>
          <w:sz w:val="26"/>
          <w:szCs w:val="26"/>
        </w:rPr>
        <w:t xml:space="preserve">       </w:t>
      </w:r>
      <w:r w:rsidR="00B80AA0">
        <w:rPr>
          <w:rFonts w:ascii="Arial" w:hAnsi="Arial" w:cs="Arial"/>
          <w:bCs/>
          <w:sz w:val="26"/>
          <w:szCs w:val="26"/>
        </w:rPr>
        <w:tab/>
      </w:r>
      <w:r w:rsidR="00B80AA0">
        <w:rPr>
          <w:rFonts w:ascii="Arial" w:hAnsi="Arial" w:cs="Arial"/>
          <w:bCs/>
          <w:sz w:val="26"/>
          <w:szCs w:val="26"/>
        </w:rPr>
        <w:tab/>
      </w:r>
      <w:r w:rsidR="00B80AA0">
        <w:rPr>
          <w:rFonts w:ascii="Arial" w:hAnsi="Arial" w:cs="Arial"/>
          <w:bCs/>
          <w:sz w:val="26"/>
          <w:szCs w:val="26"/>
        </w:rPr>
        <w:tab/>
        <w:t xml:space="preserve">        </w:t>
      </w:r>
      <w:r w:rsidR="00884EBB" w:rsidRPr="00B80AA0">
        <w:rPr>
          <w:rFonts w:ascii="Arial" w:hAnsi="Arial" w:cs="Arial"/>
          <w:bCs/>
          <w:sz w:val="26"/>
          <w:szCs w:val="26"/>
        </w:rPr>
        <w:t xml:space="preserve">  </w:t>
      </w:r>
      <w:r w:rsidR="00926D58" w:rsidRPr="00B80AA0">
        <w:rPr>
          <w:rFonts w:ascii="Arial" w:hAnsi="Arial" w:cs="Arial"/>
          <w:bCs/>
          <w:sz w:val="26"/>
          <w:szCs w:val="26"/>
        </w:rPr>
        <w:t xml:space="preserve"> </w:t>
      </w:r>
      <w:r w:rsidR="00884EBB" w:rsidRPr="00B80AA0">
        <w:rPr>
          <w:rFonts w:ascii="Arial" w:hAnsi="Arial" w:cs="Arial"/>
          <w:bCs/>
          <w:sz w:val="26"/>
          <w:szCs w:val="26"/>
        </w:rPr>
        <w:t xml:space="preserve">    В.В.</w:t>
      </w:r>
      <w:r w:rsidR="00926D58" w:rsidRPr="00B80AA0">
        <w:rPr>
          <w:rFonts w:ascii="Arial" w:hAnsi="Arial" w:cs="Arial"/>
          <w:bCs/>
          <w:sz w:val="26"/>
          <w:szCs w:val="26"/>
        </w:rPr>
        <w:t xml:space="preserve"> </w:t>
      </w:r>
      <w:r w:rsidR="00884EBB" w:rsidRPr="00B80AA0">
        <w:rPr>
          <w:rFonts w:ascii="Arial" w:hAnsi="Arial" w:cs="Arial"/>
          <w:bCs/>
          <w:sz w:val="26"/>
          <w:szCs w:val="26"/>
        </w:rPr>
        <w:t>Денисов</w:t>
      </w:r>
    </w:p>
    <w:p w:rsidR="0094341C" w:rsidRPr="00B80AA0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94341C" w:rsidRPr="00B80AA0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94341C" w:rsidRPr="00B80AA0" w:rsidRDefault="0094341C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94341C" w:rsidRPr="00B80AA0" w:rsidSect="00926D58">
      <w:headerReference w:type="default" r:id="rId6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EBE" w:rsidRDefault="00783EBE" w:rsidP="000E5149">
      <w:pPr>
        <w:spacing w:after="0" w:line="240" w:lineRule="auto"/>
      </w:pPr>
      <w:r>
        <w:separator/>
      </w:r>
    </w:p>
  </w:endnote>
  <w:endnote w:type="continuationSeparator" w:id="0">
    <w:p w:rsidR="00783EBE" w:rsidRDefault="00783EBE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EBE" w:rsidRDefault="00783EBE" w:rsidP="000E5149">
      <w:pPr>
        <w:spacing w:after="0" w:line="240" w:lineRule="auto"/>
      </w:pPr>
      <w:r>
        <w:separator/>
      </w:r>
    </w:p>
  </w:footnote>
  <w:footnote w:type="continuationSeparator" w:id="0">
    <w:p w:rsidR="00783EBE" w:rsidRDefault="00783EBE" w:rsidP="000E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1594360"/>
      <w:docPartObj>
        <w:docPartGallery w:val="Page Numbers (Top of Page)"/>
        <w:docPartUnique/>
      </w:docPartObj>
    </w:sdtPr>
    <w:sdtEndPr>
      <w:rPr>
        <w:rFonts w:ascii="Times New Roman" w:hAnsi="Times New Roman"/>
        <w:color w:val="808080" w:themeColor="background1" w:themeShade="80"/>
        <w:sz w:val="20"/>
      </w:rPr>
    </w:sdtEndPr>
    <w:sdtContent>
      <w:p w:rsidR="00926D58" w:rsidRPr="00926D58" w:rsidRDefault="005A2C01">
        <w:pPr>
          <w:pStyle w:val="a9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926D58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926D58" w:rsidRPr="00926D58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926D58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095BAC">
          <w:rPr>
            <w:rFonts w:ascii="Times New Roman" w:hAnsi="Times New Roman"/>
            <w:noProof/>
            <w:color w:val="808080" w:themeColor="background1" w:themeShade="80"/>
            <w:sz w:val="20"/>
          </w:rPr>
          <w:t>3</w:t>
        </w:r>
        <w:r w:rsidRPr="00926D58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926D58" w:rsidRDefault="00926D5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95BAC"/>
    <w:rsid w:val="000E5149"/>
    <w:rsid w:val="00106047"/>
    <w:rsid w:val="001A4A94"/>
    <w:rsid w:val="0029094E"/>
    <w:rsid w:val="00341053"/>
    <w:rsid w:val="00387645"/>
    <w:rsid w:val="003F5624"/>
    <w:rsid w:val="004310E6"/>
    <w:rsid w:val="00446343"/>
    <w:rsid w:val="005A2C01"/>
    <w:rsid w:val="005D644A"/>
    <w:rsid w:val="006B00C4"/>
    <w:rsid w:val="006F2F36"/>
    <w:rsid w:val="00783EBE"/>
    <w:rsid w:val="00827287"/>
    <w:rsid w:val="00884EBB"/>
    <w:rsid w:val="0092689D"/>
    <w:rsid w:val="00926D58"/>
    <w:rsid w:val="0094341C"/>
    <w:rsid w:val="00B80AA0"/>
    <w:rsid w:val="00BE0A98"/>
    <w:rsid w:val="00C27894"/>
    <w:rsid w:val="00D7743E"/>
    <w:rsid w:val="00E8774E"/>
    <w:rsid w:val="00ED17E0"/>
    <w:rsid w:val="00EE6B53"/>
    <w:rsid w:val="00F4166F"/>
    <w:rsid w:val="00F8380F"/>
    <w:rsid w:val="00FE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2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D5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2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D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2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D5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2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D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2026-03-20T06:40:00Z</cp:lastPrinted>
  <dcterms:created xsi:type="dcterms:W3CDTF">2026-03-20T07:55:00Z</dcterms:created>
  <dcterms:modified xsi:type="dcterms:W3CDTF">2026-03-20T07:55:00Z</dcterms:modified>
</cp:coreProperties>
</file>