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 инициативе прокуратуры Кумылженского района Волгоградской области оспорен кредитный договор на сумму 111 тыс. рублей, заключенный на имя пенсионерки, матери участника СВО, без ее согласия</w:t>
      </w:r>
      <w:r>
        <w:rPr>
          <w:rFonts w:ascii="Times New Roman" w:hAnsi="Times New Roman"/>
          <w:b w:val="1"/>
          <w:color w:val="000000"/>
          <w:sz w:val="28"/>
        </w:rPr>
        <w:t>.</w:t>
      </w:r>
    </w:p>
    <w:p w14:paraId="02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>Прокуратура Кумылженского района Волгоградской области провела проверку по обращению местной жительницы, сообщившей о хищении денежных средств. По данному факту в производстве следственного органа находится уголовное дело по п. «г» ч. 3 ст. 158 УК РФ (кража с банковского счета).</w:t>
      </w:r>
    </w:p>
    <w:p w14:paraId="03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Как следует из материалов уголовного дела, на телефон пенсионерки поступил звонок с неизвестного номера. Звонивший сообщил о попытке взлома личного кабинета «Госуслуг», под предлогом предотвращения </w:t>
      </w:r>
      <w:r>
        <w:rPr>
          <w:rFonts w:ascii="Times New Roman" w:hAnsi="Times New Roman"/>
          <w:color w:val="000000"/>
          <w:sz w:val="28"/>
          <w:highlight w:val="white"/>
        </w:rPr>
        <w:t>совершении в отношении потерпевшей мошеннических действий,</w:t>
      </w:r>
      <w:r>
        <w:rPr>
          <w:rFonts w:ascii="Times New Roman" w:hAnsi="Times New Roman"/>
          <w:color w:val="000000"/>
          <w:sz w:val="28"/>
          <w:highlight w:val="white"/>
        </w:rPr>
        <w:t xml:space="preserve"> получил доступ к ее данным. Злоумышленниками </w:t>
      </w:r>
      <w:r>
        <w:rPr>
          <w:rFonts w:ascii="Times New Roman" w:hAnsi="Times New Roman"/>
          <w:color w:val="000000"/>
          <w:sz w:val="28"/>
        </w:rPr>
        <w:t>был оформлен кредитный договор на имя пенсионерки на сумму 111 тыс. руб., денежные средства которого были переведены неустановленному лицу.</w:t>
      </w:r>
    </w:p>
    <w:p w14:paraId="0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Самостоятельно потерпевшая </w:t>
      </w:r>
      <w:r>
        <w:rPr>
          <w:rFonts w:ascii="Times New Roman" w:hAnsi="Times New Roman"/>
          <w:color w:val="000000"/>
          <w:sz w:val="28"/>
        </w:rPr>
        <w:t xml:space="preserve">кредитный договор </w:t>
      </w:r>
      <w:r>
        <w:rPr>
          <w:rFonts w:ascii="Times New Roman" w:hAnsi="Times New Roman"/>
          <w:color w:val="000000"/>
          <w:sz w:val="28"/>
        </w:rPr>
        <w:t xml:space="preserve">не заключала, письменная форма договора не соблюдена, денежные средства получены третьими лицами. При этом женщина не выражала согласие  на заключение данного договора и не распоряжалась денежными средствами. </w:t>
      </w:r>
    </w:p>
    <w:p w14:paraId="05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По итогам проверки прокуратурой предъявлено в суд исковое </w:t>
      </w:r>
      <w:r>
        <w:rPr>
          <w:rFonts w:ascii="Times New Roman" w:hAnsi="Times New Roman"/>
          <w:color w:val="000000"/>
          <w:sz w:val="28"/>
          <w:highlight w:val="white"/>
        </w:rPr>
        <w:t>заявление к банковской организации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  <w:r>
        <w:rPr>
          <w:rFonts w:ascii="Times New Roman" w:hAnsi="Times New Roman"/>
          <w:color w:val="000000"/>
          <w:sz w:val="28"/>
        </w:rPr>
        <w:t>о признании кредитного договора ничтожными и применении последствий недействительности сделки, возложении обязанности по возврату денежных средств</w:t>
      </w:r>
      <w:r>
        <w:rPr>
          <w:rFonts w:ascii="Times New Roman" w:hAnsi="Times New Roman"/>
          <w:color w:val="000000"/>
          <w:sz w:val="28"/>
          <w:highlight w:val="white"/>
        </w:rPr>
        <w:t xml:space="preserve"> в размере 111 тыс. руб.</w:t>
      </w:r>
    </w:p>
    <w:p w14:paraId="06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>Решением Кумылженского районного суда было отказано в удовлетворении требований прокуратуры, в связи с чем судебный акт был оспорен в апелляционном порядке.</w:t>
      </w:r>
    </w:p>
    <w:p w14:paraId="07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highlight w:val="white"/>
        </w:rPr>
      </w:pPr>
      <w:r>
        <w:rPr>
          <w:rFonts w:ascii="Times New Roman" w:hAnsi="Times New Roman"/>
          <w:color w:val="000000"/>
          <w:sz w:val="28"/>
          <w:highlight w:val="white"/>
        </w:rPr>
        <w:t xml:space="preserve">Волгоградский областной суд разделил мнение прокуратуры, отменив </w:t>
      </w:r>
      <w:r>
        <w:rPr>
          <w:rFonts w:ascii="Times New Roman" w:hAnsi="Times New Roman"/>
          <w:color w:val="000000"/>
          <w:sz w:val="28"/>
          <w:highlight w:val="white"/>
        </w:rPr>
        <w:t xml:space="preserve"> решение суда первой инстанции и удовлетворив завяленные исковые требования.</w:t>
      </w:r>
      <w:r>
        <w:rPr>
          <w:rFonts w:ascii="Times New Roman" w:hAnsi="Times New Roman"/>
          <w:color w:val="000000"/>
          <w:sz w:val="28"/>
          <w:highlight w:val="white"/>
        </w:rPr>
        <w:t xml:space="preserve"> </w:t>
      </w:r>
    </w:p>
    <w:p w14:paraId="08000000">
      <w:pPr>
        <w:rPr>
          <w:rFonts w:ascii="Times New Roman" w:hAnsi="Times New Roman"/>
          <w:sz w:val="28"/>
        </w:rPr>
      </w:pPr>
    </w:p>
    <w:p w14:paraId="0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Прокурор района                                                                              А.В. Скабелин </w:t>
      </w:r>
    </w:p>
    <w:p w14:paraId="0A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after="200" w:line="276" w:lineRule="auto"/>
      <w:ind/>
    </w:pPr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Endnote"/>
    <w:link w:val="Style_7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2026-05-14T15:24:28Z</dcterms:created>
  <dcterms:modified xsi:type="dcterms:W3CDTF">2026-05-14T15:24:28Z</dcterms:modified>
</cp:coreProperties>
</file>