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06A" w:rsidRDefault="0042006A">
      <w:bookmarkStart w:id="0" w:name="_GoBack"/>
      <w:bookmarkEnd w:id="0"/>
      <w:r w:rsidRPr="0042006A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FF21A4D" wp14:editId="35E7FD00">
            <wp:simplePos x="0" y="0"/>
            <wp:positionH relativeFrom="margin">
              <wp:align>left</wp:align>
            </wp:positionH>
            <wp:positionV relativeFrom="paragraph">
              <wp:posOffset>284192</wp:posOffset>
            </wp:positionV>
            <wp:extent cx="853063" cy="574964"/>
            <wp:effectExtent l="0" t="0" r="4445" b="0"/>
            <wp:wrapNone/>
            <wp:docPr id="8" name="Рисунок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F9532846-8163-E6F0-5A07-BC60350043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F9532846-8163-E6F0-5A07-BC60350043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063" cy="574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006A" w:rsidRDefault="0042006A">
      <w:r w:rsidRPr="004200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1BAC0" wp14:editId="31C611BF">
                <wp:simplePos x="0" y="0"/>
                <wp:positionH relativeFrom="column">
                  <wp:posOffset>751609</wp:posOffset>
                </wp:positionH>
                <wp:positionV relativeFrom="paragraph">
                  <wp:posOffset>47278</wp:posOffset>
                </wp:positionV>
                <wp:extent cx="4732020" cy="707886"/>
                <wp:effectExtent l="0" t="0" r="0" b="0"/>
                <wp:wrapNone/>
                <wp:docPr id="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2020" cy="7078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2006A" w:rsidRDefault="0042006A" w:rsidP="0042006A">
                            <w:pPr>
                              <w:spacing w:after="0" w:line="240" w:lineRule="auto"/>
                              <w:rPr>
                                <w:rFonts w:ascii="PF Din Text Cond Pro" w:hAnsi="PF Din Text Cond Pro"/>
                                <w:color w:val="171717" w:themeColor="background2" w:themeShade="1A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2006A">
                              <w:rPr>
                                <w:rFonts w:ascii="PF Din Text Cond Pro" w:hAnsi="PF Din Text Cond Pro"/>
                                <w:color w:val="171717" w:themeColor="background2" w:themeShade="1A"/>
                                <w:kern w:val="24"/>
                                <w:sz w:val="24"/>
                                <w:szCs w:val="24"/>
                              </w:rPr>
                              <w:t>ФЕДЕРАЛЬНАЯ</w:t>
                            </w:r>
                          </w:p>
                          <w:p w:rsidR="0042006A" w:rsidRPr="0042006A" w:rsidRDefault="0042006A" w:rsidP="0042006A">
                            <w:pPr>
                              <w:spacing w:after="0" w:line="240" w:lineRule="auto"/>
                              <w:rPr>
                                <w:rFonts w:ascii="PF Din Text Cond Pro" w:hAnsi="PF Din Text Cond Pro"/>
                                <w:color w:val="171717" w:themeColor="background2" w:themeShade="1A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2006A">
                              <w:rPr>
                                <w:rFonts w:ascii="PF Din Text Cond Pro" w:hAnsi="PF Din Text Cond Pro"/>
                                <w:color w:val="171717" w:themeColor="background2" w:themeShade="1A"/>
                                <w:kern w:val="24"/>
                                <w:sz w:val="24"/>
                                <w:szCs w:val="24"/>
                              </w:rPr>
                              <w:t>НАЛОГОВАЯ СЛУЖБА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FE1BAC0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9.2pt;margin-top:3.7pt;width:372.6pt;height:5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lZlQEAAA0DAAAOAAAAZHJzL2Uyb0RvYy54bWysUk1v2zAMvRfYfxB0X+ymWxMYcYp2RXcZ&#10;2gLtfoAiS7EAS9RIJXb+/SglTYftNvRCSfx4fHzU6mbyg9gbJAehlZezWgoTNHQubFv58/Xh81IK&#10;Sip0aoBgWnkwJG/Wny5WY2zMHHoYOoOCQQI1Y2xln1Jsqop0b7yiGUQTOGgBvUr8xG3VoRoZ3Q/V&#10;vK6vqxGwiwjaELH3/hiU64JvrdHpyVoySQytZG6pWCx2k221Xqlmiyr2Tp9oqP9g4ZUL3PQMda+S&#10;Ejt0/0B5pxEIbJpp8BVY67QpM/A0l/Vf07z0KpoyC4tD8SwTfRysftw/o3BdKxdSBOV5Ra9mSncw&#10;ia9ZnDFSwzkvkbPSxG5e8puf2Jlnniz6fPI0guMs8+EsLWMJzc4vi6t5PeeQ5tiiXiyX1xmmeq+O&#10;SOm7AS/ypZXIqyuKqv0PSsfUt5TcLMCDG4bszxSPVPItTZvpxHsD3YFpj7zdVtKvnUIjBabhG5TP&#10;kFEo3u4SI5UGufxYc0JlzQvF0//IS/3zXbLef/H6NwAAAP//AwBQSwMEFAAGAAgAAAAhAFPDXbDc&#10;AAAACQEAAA8AAABkcnMvZG93bnJldi54bWxMj0tPhEAQhO8m/odJm3hzB3wgIsNm4yPx4MUV771M&#10;C0SmhzCzC/vvbb3oqVP5KtVV5XpxgzrQFHrPBtJVAoq48bbn1kD9/nyRgwoR2eLgmQwcKcC6Oj0p&#10;sbB+5jc6bGOrJIRDgQa6GMdC69B05DCs/Egs7NNPDqPIqdV2wlnC3aAvkyTTDnuWDx2O9NBR87Xd&#10;OwMx2k16rJ9cePlYXh/nLmlusDbm/GzZ3IOKtMQ/M/zUl+pQSaed37MNahCd5tdiNXArR3ieXWWg&#10;dr/gDnRV6v8Lqm8AAAD//wMAUEsBAi0AFAAGAAgAAAAhALaDOJL+AAAA4QEAABMAAAAAAAAAAAAA&#10;AAAAAAAAAFtDb250ZW50X1R5cGVzXS54bWxQSwECLQAUAAYACAAAACEAOP0h/9YAAACUAQAACwAA&#10;AAAAAAAAAAAAAAAvAQAAX3JlbHMvLnJlbHNQSwECLQAUAAYACAAAACEAgT05WZUBAAANAwAADgAA&#10;AAAAAAAAAAAAAAAuAgAAZHJzL2Uyb0RvYy54bWxQSwECLQAUAAYACAAAACEAU8NdsNwAAAAJAQAA&#10;DwAAAAAAAAAAAAAAAADvAwAAZHJzL2Rvd25yZXYueG1sUEsFBgAAAAAEAAQA8wAAAPgEAAAAAA==&#10;" filled="f" stroked="f">
                <v:textbox style="mso-fit-shape-to-text:t">
                  <w:txbxContent>
                    <w:p w:rsidR="0042006A" w:rsidRDefault="0042006A" w:rsidP="0042006A">
                      <w:pPr>
                        <w:spacing w:after="0" w:line="240" w:lineRule="auto"/>
                        <w:rPr>
                          <w:rFonts w:ascii="PF Din Text Cond Pro" w:hAnsi="PF Din Text Cond Pro"/>
                          <w:color w:val="171717" w:themeColor="background2" w:themeShade="1A"/>
                          <w:kern w:val="24"/>
                          <w:sz w:val="24"/>
                          <w:szCs w:val="24"/>
                        </w:rPr>
                      </w:pPr>
                      <w:r w:rsidRPr="0042006A">
                        <w:rPr>
                          <w:rFonts w:ascii="PF Din Text Cond Pro" w:hAnsi="PF Din Text Cond Pro"/>
                          <w:color w:val="171717" w:themeColor="background2" w:themeShade="1A"/>
                          <w:kern w:val="24"/>
                          <w:sz w:val="24"/>
                          <w:szCs w:val="24"/>
                        </w:rPr>
                        <w:t>ФЕДЕРАЛЬНАЯ</w:t>
                      </w:r>
                    </w:p>
                    <w:p w:rsidR="0042006A" w:rsidRPr="0042006A" w:rsidRDefault="0042006A" w:rsidP="0042006A">
                      <w:pPr>
                        <w:spacing w:after="0" w:line="240" w:lineRule="auto"/>
                        <w:rPr>
                          <w:rFonts w:ascii="PF Din Text Cond Pro" w:hAnsi="PF Din Text Cond Pro"/>
                          <w:color w:val="171717" w:themeColor="background2" w:themeShade="1A"/>
                          <w:kern w:val="24"/>
                          <w:sz w:val="24"/>
                          <w:szCs w:val="24"/>
                        </w:rPr>
                      </w:pPr>
                      <w:r w:rsidRPr="0042006A">
                        <w:rPr>
                          <w:rFonts w:ascii="PF Din Text Cond Pro" w:hAnsi="PF Din Text Cond Pro"/>
                          <w:color w:val="171717" w:themeColor="background2" w:themeShade="1A"/>
                          <w:kern w:val="24"/>
                          <w:sz w:val="24"/>
                          <w:szCs w:val="24"/>
                        </w:rPr>
                        <w:t>НАЛОГОВАЯ СЛУЖБА</w:t>
                      </w:r>
                    </w:p>
                  </w:txbxContent>
                </v:textbox>
              </v:shape>
            </w:pict>
          </mc:Fallback>
        </mc:AlternateContent>
      </w:r>
    </w:p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965A35" w:rsidRDefault="0042006A" w:rsidP="00965A35">
      <w:pPr>
        <w:spacing w:after="0"/>
        <w:rPr>
          <w:rFonts w:ascii="Trebuchet MS" w:hAnsi="Trebuchet MS"/>
          <w:b/>
          <w:bCs/>
          <w:color w:val="171717" w:themeColor="background2" w:themeShade="1A"/>
          <w:kern w:val="24"/>
          <w:sz w:val="72"/>
          <w:szCs w:val="72"/>
        </w:rPr>
      </w:pPr>
      <w:r w:rsidRPr="00965A35">
        <w:rPr>
          <w:rFonts w:ascii="Trebuchet MS" w:hAnsi="Trebuchet MS"/>
          <w:b/>
          <w:bCs/>
          <w:color w:val="171717" w:themeColor="background2" w:themeShade="1A"/>
          <w:kern w:val="24"/>
          <w:sz w:val="72"/>
          <w:szCs w:val="72"/>
        </w:rPr>
        <w:t xml:space="preserve">Сервис оценки </w:t>
      </w:r>
    </w:p>
    <w:p w:rsidR="0042006A" w:rsidRPr="00965A35" w:rsidRDefault="0042006A" w:rsidP="00965A35">
      <w:pPr>
        <w:spacing w:after="0"/>
        <w:rPr>
          <w:rFonts w:ascii="Trebuchet MS" w:hAnsi="Trebuchet MS"/>
          <w:b/>
          <w:bCs/>
          <w:color w:val="171717" w:themeColor="background2" w:themeShade="1A"/>
          <w:kern w:val="24"/>
          <w:sz w:val="72"/>
          <w:szCs w:val="72"/>
        </w:rPr>
      </w:pPr>
      <w:r w:rsidRPr="00965A35">
        <w:rPr>
          <w:rFonts w:ascii="Trebuchet MS" w:hAnsi="Trebuchet MS"/>
          <w:b/>
          <w:bCs/>
          <w:color w:val="171717" w:themeColor="background2" w:themeShade="1A"/>
          <w:kern w:val="24"/>
          <w:sz w:val="72"/>
          <w:szCs w:val="72"/>
        </w:rPr>
        <w:t>юридических лиц</w:t>
      </w:r>
    </w:p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42006A"/>
    <w:p w:rsidR="0042006A" w:rsidRDefault="00965A35">
      <w:r w:rsidRPr="004200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A4251C" wp14:editId="4C309B35">
                <wp:simplePos x="0" y="0"/>
                <wp:positionH relativeFrom="column">
                  <wp:posOffset>205740</wp:posOffset>
                </wp:positionH>
                <wp:positionV relativeFrom="paragraph">
                  <wp:posOffset>166370</wp:posOffset>
                </wp:positionV>
                <wp:extent cx="1641763" cy="512619"/>
                <wp:effectExtent l="0" t="0" r="15875" b="20955"/>
                <wp:wrapNone/>
                <wp:docPr id="1" name="Блок-схема: знак заверше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763" cy="512619"/>
                        </a:xfrm>
                        <a:prstGeom prst="flowChartTerminator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006A" w:rsidRPr="0042006A" w:rsidRDefault="0042006A" w:rsidP="0042006A">
                            <w:pPr>
                              <w:jc w:val="center"/>
                              <w:rPr>
                                <w:rFonts w:ascii="Trebuchet MS" w:hAnsi="Trebuchet MS" w:cs="Arial"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42006A">
                              <w:rPr>
                                <w:rFonts w:ascii="Trebuchet MS" w:hAnsi="Trebuchet MS" w:cs="Arial"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8A4251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" o:spid="_x0000_s1027" type="#_x0000_t116" style="position:absolute;margin-left:16.2pt;margin-top:13.1pt;width:129.25pt;height:40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f4WwIAAOEEAAAOAAAAZHJzL2Uyb0RvYy54bWysVM2O0zAQviPxDpbv2ySFLRA1XUFX5YJg&#10;xS4P4Dp2E8mxg+026Q0OSNwQb1IhrUALyzO4b8TYyabAShxW9OD6Z75vZr6ZyfSkrQTaMG1KJTOc&#10;jGKMmKQqL+Uqw28uFkePMTKWyJwIJVmGt8zgk9n9e9OmTtlYFUrkTCMgkSZt6gwX1tZpFBlasIqY&#10;kaqZhEeudEUsHPUqyjVpgL0S0TiOJ1GjdF5rRZkxcHvaPeJZ4OecUfuKc8MsEhmG2GxYdViXfo1m&#10;U5KuNKmLkvZhkDtEUZFSgtOB6pRYgta6vEVVlVQro7gdUVVFivOSspADZJPEf2VzXpCahVxAHFMP&#10;Mpn/R0tfbs40KnOoHUaSVFAi99l9dz/d1dH+/f6Du3Q/3C5F7qu7djt35Tc798Vd7t/tP8Ljtfu2&#10;/4TGXsemNinQnddnuj8Z2HpRWq4r/w/pojZovx20Z61FFC6TycPk0eQBRhTejpPxJHniSaMDutbG&#10;PmeqQn6TYS5UMy+IthdMV6UkVulQAbJ5YWyHvEF430aJMl+UQoSDXi3nQqMN8W0RP4sXoRPA2R9m&#10;Qt4NCTweGnlFOg3Czm4F84RCvmYcNIesxyHk0O1sCIhQyqRNuqeC5KyL8ziGX6/JgAgKBULPzCG/&#10;gbsn8JN0m7sTqLf3UBaGZQDH/wqsAw+I4FlJO4ChHH0xhji7FARk1Xvu7G9E6qTxKtl22fb9CJb+&#10;ZqnyLfRoA0OaYfN2TTTDSFsxV91ME0kLBSNNbdcAUj1dW8XL0AQHgt4VzFHQrJ95P6i/n4PV4cs0&#10;+wUAAP//AwBQSwMEFAAGAAgAAAAhADNJWpDfAAAACQEAAA8AAABkcnMvZG93bnJldi54bWxMj8tO&#10;wzAQRfdI/IM1SGxQa+NWURPiVBAEC3aUh1g68eShxOModtvw95gVLEf36N4z+X6xIzvh7HtHCm7X&#10;AhhS7UxPrYL3t6fVDpgPmoweHaGCb/SwLy4vcp0Zd6ZXPB1Cy2IJ+Uwr6EKYMs593aHVfu0mpJg1&#10;brY6xHNuuZn1OZbbkUshEm51T3Gh0xOWHdbD4WgVlNvHZvNQLi9DNaQfN89fn7wJUqnrq+X+DljA&#10;JfzB8Ksf1aGITpU7kvFsVLCR20gqkIkEFnOZihRYFUGRpMCLnP//oPgBAAD//wMAUEsBAi0AFAAG&#10;AAgAAAAhALaDOJL+AAAA4QEAABMAAAAAAAAAAAAAAAAAAAAAAFtDb250ZW50X1R5cGVzXS54bWxQ&#10;SwECLQAUAAYACAAAACEAOP0h/9YAAACUAQAACwAAAAAAAAAAAAAAAAAvAQAAX3JlbHMvLnJlbHNQ&#10;SwECLQAUAAYACAAAACEAcXwX+FsCAADhBAAADgAAAAAAAAAAAAAAAAAuAgAAZHJzL2Uyb0RvYy54&#10;bWxQSwECLQAUAAYACAAAACEAM0lakN8AAAAJAQAADwAAAAAAAAAAAAAAAAC1BAAAZHJzL2Rvd25y&#10;ZXYueG1sUEsFBgAAAAAEAAQA8wAAAMEFAAAAAA==&#10;" fillcolor="#00b0f0" strokecolor="#00b0f0" strokeweight="1pt">
                <v:textbox>
                  <w:txbxContent>
                    <w:p w:rsidR="0042006A" w:rsidRPr="0042006A" w:rsidRDefault="0042006A" w:rsidP="0042006A">
                      <w:pPr>
                        <w:jc w:val="center"/>
                        <w:rPr>
                          <w:rFonts w:ascii="Trebuchet MS" w:hAnsi="Trebuchet MS" w:cs="Arial"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 w:rsidRPr="0042006A">
                        <w:rPr>
                          <w:rFonts w:ascii="Trebuchet MS" w:hAnsi="Trebuchet MS" w:cs="Arial"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p w:rsidR="0042006A" w:rsidRDefault="0042006A"/>
    <w:p w:rsidR="0042006A" w:rsidRDefault="0042006A"/>
    <w:p w:rsidR="0042006A" w:rsidRDefault="0042006A"/>
    <w:p w:rsidR="0042006A" w:rsidRDefault="0042006A"/>
    <w:p w:rsidR="0042006A" w:rsidRPr="0042006A" w:rsidRDefault="00965A35" w:rsidP="0042006A">
      <w:pPr>
        <w:spacing w:line="276" w:lineRule="auto"/>
        <w:jc w:val="both"/>
        <w:rPr>
          <w:rFonts w:ascii="Trebuchet MS" w:hAnsi="Trebuchet MS"/>
        </w:rPr>
      </w:pPr>
      <w:r w:rsidRPr="00965A35">
        <w:rPr>
          <w:rFonts w:ascii="Arial Black" w:hAnsi="Arial Black"/>
          <w:noProof/>
          <w:color w:val="0070C0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663E140E">
            <wp:simplePos x="0" y="0"/>
            <wp:positionH relativeFrom="column">
              <wp:posOffset>38792</wp:posOffset>
            </wp:positionH>
            <wp:positionV relativeFrom="paragraph">
              <wp:posOffset>824057</wp:posOffset>
            </wp:positionV>
            <wp:extent cx="741045" cy="741045"/>
            <wp:effectExtent l="0" t="0" r="0" b="0"/>
            <wp:wrapThrough wrapText="bothSides">
              <wp:wrapPolygon edited="0">
                <wp:start x="8329" y="3332"/>
                <wp:lineTo x="3332" y="5553"/>
                <wp:lineTo x="0" y="8884"/>
                <wp:lineTo x="0" y="14437"/>
                <wp:lineTo x="2776" y="16658"/>
                <wp:lineTo x="3887" y="17769"/>
                <wp:lineTo x="13326" y="17769"/>
                <wp:lineTo x="14437" y="13326"/>
                <wp:lineTo x="20545" y="9995"/>
                <wp:lineTo x="20545" y="7774"/>
                <wp:lineTo x="13326" y="3332"/>
                <wp:lineTo x="8329" y="3332"/>
              </wp:wrapPolygon>
            </wp:wrapThrough>
            <wp:docPr id="11" name="Рисунок 10" descr="Направленный вправо указательный палец, тыльная сторона руки со сплошной заливкой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8E547C19-0F64-AE73-830B-FD866CD4F2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Направленный вправо указательный палец, тыльная сторона руки со сплошной заливкой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8E547C19-0F64-AE73-830B-FD866CD4F2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xmlns:w15="http://schemas.microsoft.com/office/word/2012/wordml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006A">
        <w:rPr>
          <w:rFonts w:ascii="Trebuchet MS" w:hAnsi="Trebuchet M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7A42A53C" wp14:editId="0310A2AE">
                <wp:simplePos x="0" y="0"/>
                <wp:positionH relativeFrom="margin">
                  <wp:align>left</wp:align>
                </wp:positionH>
                <wp:positionV relativeFrom="paragraph">
                  <wp:posOffset>796810</wp:posOffset>
                </wp:positionV>
                <wp:extent cx="7051733" cy="844550"/>
                <wp:effectExtent l="0" t="0" r="0" b="0"/>
                <wp:wrapNone/>
                <wp:docPr id="9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1733" cy="844550"/>
                        </a:xfrm>
                        <a:prstGeom prst="rect">
                          <a:avLst/>
                        </a:prstGeom>
                        <a:solidFill>
                          <a:srgbClr val="4FC6E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5A35" w:rsidRPr="00965A35" w:rsidRDefault="00965A35" w:rsidP="00965A35">
                            <w:pPr>
                              <w:ind w:left="1134"/>
                              <w:jc w:val="both"/>
                              <w:rPr>
                                <w:rFonts w:ascii="Trebuchet MS" w:hAnsi="Trebuchet MS"/>
                                <w:color w:val="000000" w:themeColor="text1"/>
                              </w:rPr>
                            </w:pPr>
                            <w:r w:rsidRPr="00965A35">
                              <w:rPr>
                                <w:rFonts w:ascii="Trebuchet MS" w:hAnsi="Trebuchet MS"/>
                                <w:color w:val="000000" w:themeColor="text1"/>
                              </w:rPr>
                              <w:t>Сервис оценки юридических лиц ФНС России – сервис, который обрабатывает данные о компаниях из финансовой, бухгалтерской отчетности и иных источников. На основании указанных данных рассчитывается уровень благонадежности компании – результат оценивается в баллах. Чем выше балл, тем более надежной считается компания.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A42A53C" id="Прямоугольник 6" o:spid="_x0000_s1028" style="position:absolute;left:0;text-align:left;margin-left:0;margin-top:62.75pt;width:555.25pt;height:66.5pt;z-index:25166540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YnQgIAAJgEAAAOAAAAZHJzL2Uyb0RvYy54bWysVM1uEzEQviPxDpbvZDdp0pYomx5SwgVB&#10;ReEBHK+dXcl/2G52c0PiisQj8BBcED99hs0bMbY32wrKBZGDM7Znvpnv88wuLlop0I5ZV2tV4PEo&#10;x4gpqstabQv89s36yTlGzhNVEqEVK/CeOXyxfPxo0Zg5m+hKi5JZBCDKzRtT4Mp7M88yRysmiRtp&#10;wxRccm0l8bC126y0pAF0KbJJnp9mjbalsZoy5+D0Ml3iZcTnnFH/inPHPBIFhtp8XG1cN2HNlgsy&#10;31piqpr2ZZB/qEKSWkHSAeqSeIJubP0HlKyp1U5zP6JaZprzmrLIAdiM89/YXFfEsMgFxHFmkMn9&#10;P1j6cndlUV0W+ClGikh4ou7z4f3hU/ejuz186L50t933w8fuZ/e1+4ZOg16NcXMIuzZXtt85MAP5&#10;llsZ/oEWaqPG+0Fj1npE4fAsn43PTk4wonB3Pp3OZvERsrtoY51/zrREwSiwhTeM0pLdC+chI7ge&#10;XUIyp0Vdrmsh4sZuNyth0Y7Ae0/Xq9NneYoVpiLpdJbDL/AAHJfck30fR6iApnTATa7hJAvUE9lo&#10;+b1gwU+o14yDiEBvEtPF9mVDIYRSpvw4XVWkZA9UEho+RMRaImBA5pB/wO4Bjp4J5Iidquz9QyiL&#10;3T8EJx3+UlgKHiJiZq38ECxrpe1DzASw6jMn/6NISZqgkm83bWywybF5NrrcQ9M1MHUFdu9uiGUY&#10;WS9WOg0pUbTSMKPU2wgeUKD9ozL9qIb5ur+Pae8+KMtfAAAA//8DAFBLAwQUAAYACAAAACEAyY8H&#10;Nd4AAAAJAQAADwAAAGRycy9kb3ducmV2LnhtbEyPS0/DMBCE70j8B2uRuFEnkRyVEKdCPMQRWpBa&#10;bm68eaj22ordNvx73BPcdndGs9/Uq9kadsIpjI4k5IsMGFLr9Ei9hK/P17slsBAVaWUcoYQfDLBq&#10;rq9qVWl3pjWeNrFnKYRCpSQMMfqK89AOaFVYOI+UtM5NVsW0Tj3XkzqncGt4kWUlt2qk9GFQHp8G&#10;bA+bo5Vw/70tP559Z81buXt33cG/6LWQ8vZmfnwAFnGOf2a44Cd0aBLT3h1JB2YkpCIxXQshgF3k&#10;PM/StJdQiKUA3tT8f4PmFwAA//8DAFBLAQItABQABgAIAAAAIQC2gziS/gAAAOEBAAATAAAAAAAA&#10;AAAAAAAAAAAAAABbQ29udGVudF9UeXBlc10ueG1sUEsBAi0AFAAGAAgAAAAhADj9If/WAAAAlAEA&#10;AAsAAAAAAAAAAAAAAAAALwEAAF9yZWxzLy5yZWxzUEsBAi0AFAAGAAgAAAAhAGpVZidCAgAAmAQA&#10;AA4AAAAAAAAAAAAAAAAALgIAAGRycy9lMm9Eb2MueG1sUEsBAi0AFAAGAAgAAAAhAMmPBzXeAAAA&#10;CQEAAA8AAAAAAAAAAAAAAAAAnAQAAGRycy9kb3ducmV2LnhtbFBLBQYAAAAABAAEAPMAAACnBQAA&#10;AAA=&#10;" fillcolor="#4fc6e0" stroked="f" strokeweight="1pt">
                <v:fill opacity="32896f"/>
                <v:textbox>
                  <w:txbxContent>
                    <w:p w:rsidR="00965A35" w:rsidRPr="00965A35" w:rsidRDefault="00965A35" w:rsidP="00965A35">
                      <w:pPr>
                        <w:ind w:left="1134"/>
                        <w:jc w:val="both"/>
                        <w:rPr>
                          <w:rFonts w:ascii="Trebuchet MS" w:hAnsi="Trebuchet MS"/>
                          <w:color w:val="000000" w:themeColor="text1"/>
                        </w:rPr>
                      </w:pPr>
                      <w:r w:rsidRPr="00965A35">
                        <w:rPr>
                          <w:rFonts w:ascii="Trebuchet MS" w:hAnsi="Trebuchet MS"/>
                          <w:color w:val="000000" w:themeColor="text1"/>
                        </w:rPr>
                        <w:t>Сервис оценки юридических лиц ФНС России – сервис, который обрабатывает данные о компаниях из финансовой, бухгалтерской отчетности и иных источников. На основании указанных данных рассчитывается уровень благонадежности компании – результат оценивается в баллах. Чем выше балл, тем более надежной считается компания.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006A" w:rsidRPr="0042006A">
        <w:rPr>
          <w:rFonts w:ascii="Trebuchet MS" w:hAnsi="Trebuchet MS"/>
          <w:b/>
          <w:bCs/>
        </w:rPr>
        <w:t xml:space="preserve">С 24.03.2023 юридическое лицо вправе запросить через личный кабинет налогоплательщика выписку с результатами оценки его финансово-хозяйственного состояния и иной информации, характеризующей его деятельность. Методика проведения такой оценки утверждена Приказом ФНС России от 24.03.2023 № ЕД-7-31/181@. </w:t>
      </w:r>
    </w:p>
    <w:p w:rsidR="00965A35" w:rsidRDefault="00965A35" w:rsidP="0042006A">
      <w:pPr>
        <w:spacing w:line="276" w:lineRule="auto"/>
        <w:jc w:val="center"/>
        <w:rPr>
          <w:rFonts w:ascii="Trebuchet MS" w:hAnsi="Trebuchet MS"/>
        </w:rPr>
      </w:pPr>
    </w:p>
    <w:p w:rsidR="00965A35" w:rsidRDefault="00965A35" w:rsidP="0042006A">
      <w:pPr>
        <w:spacing w:line="276" w:lineRule="auto"/>
        <w:jc w:val="center"/>
        <w:rPr>
          <w:rFonts w:ascii="Trebuchet MS" w:hAnsi="Trebuchet MS"/>
        </w:rPr>
      </w:pPr>
    </w:p>
    <w:p w:rsidR="00965A35" w:rsidRDefault="00965A35" w:rsidP="0042006A">
      <w:pPr>
        <w:spacing w:line="276" w:lineRule="auto"/>
        <w:jc w:val="center"/>
        <w:rPr>
          <w:rFonts w:ascii="Trebuchet MS" w:hAnsi="Trebuchet MS"/>
        </w:rPr>
      </w:pPr>
    </w:p>
    <w:p w:rsidR="0042006A" w:rsidRPr="0042006A" w:rsidRDefault="0042006A" w:rsidP="0042006A">
      <w:pPr>
        <w:spacing w:line="276" w:lineRule="auto"/>
        <w:jc w:val="center"/>
        <w:rPr>
          <w:rFonts w:ascii="Arial Black" w:hAnsi="Arial Black"/>
          <w:color w:val="0070C0"/>
          <w:sz w:val="24"/>
          <w:szCs w:val="24"/>
        </w:rPr>
      </w:pPr>
      <w:r w:rsidRPr="0042006A">
        <w:rPr>
          <w:rFonts w:ascii="Arial Black" w:hAnsi="Arial Black"/>
          <w:color w:val="0070C0"/>
          <w:sz w:val="24"/>
          <w:szCs w:val="24"/>
        </w:rPr>
        <w:t>Что такое Сервис оценки юридических лиц и зачем он нужен?</w:t>
      </w:r>
    </w:p>
    <w:p w:rsidR="0042006A" w:rsidRPr="0042006A" w:rsidRDefault="0042006A" w:rsidP="0042006A">
      <w:pPr>
        <w:spacing w:line="276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Современный бизнес во многом зависит не только от действий и решений самого предпринимателя, но и от надежности его контрагентов. И если налогоплательщик знает, что его бизнес в безопасности, что ему не грозит нечестная конкуренция или несправедливые претензии государства, он может уверенно планировать свое будущее. </w:t>
      </w:r>
    </w:p>
    <w:p w:rsidR="0042006A" w:rsidRPr="0042006A" w:rsidRDefault="0042006A" w:rsidP="0042006A">
      <w:pPr>
        <w:spacing w:line="276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Сервис оценки юридических лиц ФНС России позволяет выделить </w:t>
      </w:r>
      <w:r w:rsidRPr="0042006A">
        <w:rPr>
          <w:rFonts w:ascii="Trebuchet MS" w:hAnsi="Trebuchet MS"/>
          <w:b/>
          <w:bCs/>
        </w:rPr>
        <w:t xml:space="preserve">из десятков тысяч компаний </w:t>
      </w:r>
      <w:r w:rsidRPr="0042006A">
        <w:rPr>
          <w:rFonts w:ascii="Trebuchet MS" w:hAnsi="Trebuchet MS"/>
        </w:rPr>
        <w:t>те, которые имеют стабильное финансовое состояние и благонадежную историю ведения бизнеса, что позволяет минимизировать риски (предотвратить риск неисполнения договора, проверить</w:t>
      </w:r>
      <w:r w:rsidR="005A5E50">
        <w:rPr>
          <w:rFonts w:ascii="Trebuchet MS" w:hAnsi="Trebuchet MS"/>
        </w:rPr>
        <w:t>,</w:t>
      </w:r>
      <w:r w:rsidRPr="0042006A">
        <w:rPr>
          <w:rFonts w:ascii="Trebuchet MS" w:hAnsi="Trebuchet MS"/>
        </w:rPr>
        <w:t xml:space="preserve"> не является ли фирма однодневкой, минимизировать налоговые риски). Показатели оценки основаны на классическом финансовом анализе предприятия и характеризуют устойчивость предприятия в краткосрочной и среднесрочной перспективе работы. Кроме того, часть параметров характеризуют динамику развития предприятия, что позволяет оценить риски ликвидности, кредитные риски, вероятность неплатежеспособности контрагента, его бизнес-риски для долгосрочных отношений с контрагентом.</w:t>
      </w:r>
    </w:p>
    <w:p w:rsidR="0042006A" w:rsidRPr="0042006A" w:rsidRDefault="0042006A" w:rsidP="00965A35">
      <w:pPr>
        <w:spacing w:line="276" w:lineRule="auto"/>
        <w:jc w:val="center"/>
        <w:rPr>
          <w:rFonts w:ascii="Arial Black" w:hAnsi="Arial Black"/>
          <w:color w:val="0070C0"/>
          <w:sz w:val="24"/>
          <w:szCs w:val="24"/>
        </w:rPr>
      </w:pPr>
      <w:r w:rsidRPr="0042006A">
        <w:rPr>
          <w:rFonts w:ascii="Arial Black" w:hAnsi="Arial Black"/>
          <w:color w:val="0070C0"/>
          <w:sz w:val="24"/>
          <w:szCs w:val="24"/>
        </w:rPr>
        <w:t>Как использовать?</w:t>
      </w:r>
    </w:p>
    <w:p w:rsidR="0042006A" w:rsidRPr="0042006A" w:rsidRDefault="0042006A" w:rsidP="0042006A">
      <w:pPr>
        <w:spacing w:line="276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  <w:b/>
          <w:bCs/>
        </w:rPr>
        <w:t>Полученные сведения можно использовать как для подтверждения своей надежности перед заказчиками (заинтересованными лицами), так и для проверки сведений о потенциальных поставщиках (подрядчиках).</w:t>
      </w:r>
    </w:p>
    <w:p w:rsidR="0042006A" w:rsidRPr="0042006A" w:rsidRDefault="0042006A" w:rsidP="0042006A">
      <w:pPr>
        <w:spacing w:line="276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В рамках преддоговорной работы с контрагентами вы можете согласовать возможность предварительного представления выписки из сервиса оценки юридических лиц в отношении </w:t>
      </w:r>
      <w:r w:rsidR="005A5E50">
        <w:rPr>
          <w:rFonts w:ascii="Trebuchet MS" w:hAnsi="Trebuchet MS"/>
        </w:rPr>
        <w:t>в</w:t>
      </w:r>
      <w:r w:rsidRPr="0042006A">
        <w:rPr>
          <w:rFonts w:ascii="Trebuchet MS" w:hAnsi="Trebuchet MS"/>
        </w:rPr>
        <w:t xml:space="preserve">ашего контрагента и проверить его благонадежность. Наряду с прочими финансовыми показателями при формировании выписки рассчитывается показатель наличия у организации существенных налоговых разрывов по НДС, в связи с чем такая преддоговорная проверка может минимизировать риски </w:t>
      </w:r>
      <w:r w:rsidR="005A5E50">
        <w:rPr>
          <w:rFonts w:ascii="Trebuchet MS" w:hAnsi="Trebuchet MS"/>
        </w:rPr>
        <w:t>в</w:t>
      </w:r>
      <w:r w:rsidRPr="0042006A">
        <w:rPr>
          <w:rFonts w:ascii="Trebuchet MS" w:hAnsi="Trebuchet MS"/>
        </w:rPr>
        <w:t>ашей организации.</w:t>
      </w:r>
    </w:p>
    <w:p w:rsidR="0042006A" w:rsidRPr="0042006A" w:rsidRDefault="0042006A" w:rsidP="0042006A">
      <w:pPr>
        <w:spacing w:line="276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Соответствие показателям сервиса не является законодательно установленным требованием к юридическим лицам, в связи с чем подобная преддоговорная проверка может быть урегулирована в рамках гражданско-делового оборота с контрагентами, либо путем закрепления такой проверки в локальных нормативных актах организации. Кроме того, если </w:t>
      </w:r>
      <w:r w:rsidR="005A5E50">
        <w:rPr>
          <w:rFonts w:ascii="Trebuchet MS" w:hAnsi="Trebuchet MS"/>
        </w:rPr>
        <w:t>в</w:t>
      </w:r>
      <w:r w:rsidRPr="0042006A">
        <w:rPr>
          <w:rFonts w:ascii="Trebuchet MS" w:hAnsi="Trebuchet MS"/>
        </w:rPr>
        <w:t xml:space="preserve">аша организация выступает в качестве </w:t>
      </w:r>
      <w:r w:rsidR="005A5E50">
        <w:rPr>
          <w:rFonts w:ascii="Trebuchet MS" w:hAnsi="Trebuchet MS"/>
        </w:rPr>
        <w:t>з</w:t>
      </w:r>
      <w:r w:rsidRPr="0042006A">
        <w:rPr>
          <w:rFonts w:ascii="Trebuchet MS" w:hAnsi="Trebuchet MS"/>
        </w:rPr>
        <w:t>аказчика в рамках Федерального закона от 18.07.2011 № 223-ФЗ, то такая преддоговорная проверка может быть закреплена в положении о порядке проведения закупок.</w:t>
      </w:r>
    </w:p>
    <w:p w:rsidR="0042006A" w:rsidRDefault="0042006A" w:rsidP="0042006A">
      <w:pPr>
        <w:spacing w:line="276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Кроме того, мы рекомендуем не ограничиваться только преддоговорной проверкой контрагентов, но и </w:t>
      </w:r>
      <w:r w:rsidRPr="0042006A">
        <w:rPr>
          <w:rFonts w:ascii="Trebuchet MS" w:hAnsi="Trebuchet MS"/>
          <w:b/>
          <w:bCs/>
        </w:rPr>
        <w:t xml:space="preserve">предусмотреть условиями гражданско-правовых договоров возможность периодического обмена с </w:t>
      </w:r>
      <w:r w:rsidR="005A5E50">
        <w:rPr>
          <w:rFonts w:ascii="Trebuchet MS" w:hAnsi="Trebuchet MS"/>
          <w:b/>
          <w:bCs/>
        </w:rPr>
        <w:t>в</w:t>
      </w:r>
      <w:r w:rsidRPr="0042006A">
        <w:rPr>
          <w:rFonts w:ascii="Trebuchet MS" w:hAnsi="Trebuchet MS"/>
          <w:b/>
          <w:bCs/>
        </w:rPr>
        <w:t>ашим контрагентом выписками</w:t>
      </w:r>
      <w:r w:rsidRPr="0042006A">
        <w:rPr>
          <w:rFonts w:ascii="Trebuchet MS" w:hAnsi="Trebuchet MS"/>
        </w:rPr>
        <w:t xml:space="preserve"> (например, раз в квартал). В таком случае </w:t>
      </w:r>
      <w:r w:rsidR="005A5E50">
        <w:rPr>
          <w:rFonts w:ascii="Trebuchet MS" w:hAnsi="Trebuchet MS"/>
        </w:rPr>
        <w:t>в</w:t>
      </w:r>
      <w:r w:rsidRPr="0042006A">
        <w:rPr>
          <w:rFonts w:ascii="Trebuchet MS" w:hAnsi="Trebuchet MS"/>
        </w:rPr>
        <w:t xml:space="preserve">ы можете быть уверены, что </w:t>
      </w:r>
      <w:r w:rsidR="005A5E50">
        <w:rPr>
          <w:rFonts w:ascii="Trebuchet MS" w:hAnsi="Trebuchet MS"/>
        </w:rPr>
        <w:t>в</w:t>
      </w:r>
      <w:r w:rsidRPr="0042006A">
        <w:rPr>
          <w:rFonts w:ascii="Trebuchet MS" w:hAnsi="Trebuchet MS"/>
        </w:rPr>
        <w:t>аш контрагент не изменил модель поведения и не допускает существенных рисков в период исполнения договоров.</w:t>
      </w:r>
    </w:p>
    <w:p w:rsidR="00965A35" w:rsidRDefault="00965A35" w:rsidP="0042006A">
      <w:pPr>
        <w:jc w:val="both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293822" wp14:editId="51E3A3D7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6832600" cy="643930"/>
                <wp:effectExtent l="0" t="0" r="6350" b="3810"/>
                <wp:wrapNone/>
                <wp:docPr id="16" name="Прямоугольник 15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D2753DC7-B150-F11D-CA9F-D04CB842CA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6439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5A35" w:rsidRPr="00965A35" w:rsidRDefault="00965A35" w:rsidP="00965A35">
                            <w:pPr>
                              <w:jc w:val="both"/>
                              <w:rPr>
                                <w:rFonts w:ascii="Trebuchet MS" w:hAnsi="Trebuchet MS"/>
                                <w:color w:val="000000" w:themeColor="text1"/>
                              </w:rPr>
                            </w:pPr>
                            <w:r w:rsidRPr="00965A35">
                              <w:rPr>
                                <w:rFonts w:ascii="Trebuchet MS" w:hAnsi="Trebuchet MS"/>
                                <w:color w:val="000000" w:themeColor="text1"/>
                              </w:rPr>
                              <w:t>Практика подобного использования сервиса уже</w:t>
                            </w:r>
                            <w:r w:rsidR="001D7F42">
                              <w:rPr>
                                <w:rFonts w:ascii="Trebuchet MS" w:hAnsi="Trebuchet MS"/>
                                <w:color w:val="000000" w:themeColor="text1"/>
                              </w:rPr>
                              <w:t xml:space="preserve"> внедрена в деятельность крупных</w:t>
                            </w:r>
                            <w:r w:rsidRPr="00965A35">
                              <w:rPr>
                                <w:rFonts w:ascii="Trebuchet MS" w:hAnsi="Trebuchet MS"/>
                                <w:color w:val="000000" w:themeColor="text1"/>
                              </w:rPr>
                              <w:t xml:space="preserve"> государственных корпораций и публично-правовых компаний при распределении бюджетных средств.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60293822" id="Прямоугольник 15" o:spid="_x0000_s1029" style="position:absolute;left:0;text-align:left;margin-left:486.8pt;margin-top:7.45pt;width:538pt;height:50.7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/SafQIAAAcFAAAOAAAAZHJzL2Uyb0RvYy54bWysVMuO0zAU3SPxD5b3naRpp9OpJh1pOg0b&#10;HiMGPsB1nCaSYwfb04cQEhJbJD6Bj2CDeMw3pH/E9XUbGEAgITaOfXPvOec+7LPzTS3JShhbaZXS&#10;/lFMiVBc55VapvT5s6w3psQ6pnImtRIp3QpLz6f3752tm4lIdKllLgwBEGUn6yalpXPNJIosL0XN&#10;7JFuhIKfhTY1c3A0yyg3bA3otYySOB5Fa23yxmgurAXrZfhJp4hfFIK7J0VhhSMypaDN4WpwXfg1&#10;mp6xydKwpqz4Xgb7BxU1qxSQdlCXzDFyY6pfoOqKG2114Y64riNdFBUXmANk049/yua6ZI3AXKA4&#10;tunKZP8fLH+8ujKkyqF3I0oUq6FH7fvd69279kt7u3vTfmhv28+7t+3X9mP7ifSPMUuxcQ+t8/nC&#10;LuT5MsuSi+N5NuxlsOsN44th72I+PO1lyWA8T06yWTIYvfL1jjAK46N1YycowTcMt9fNlQEnf7Kw&#10;9RybwtT+C9UiG2zdtmud5+dgHI0HySiGDnP4NxoOTgfYW+A6RDfGugdC18RvUmpgNDAXtgIpQdbB&#10;xZNZLas8q6TEgx9HMZOGrBgM0mLZx1B5Uz/SebCdHMdAj+PEZFOyYPXGgxCcaQ+CJbiDL5VnUdrz&#10;BSnegtUJRcByuK0U3k+qp6KAnkHaCerokAMp41woFyTakuXib1oQ0CMXwN9h7wHupn7ADir3/j5U&#10;4GXrguM/CQvBXQQya+W64LpS2vwOQEJWe+bgfyhSKI2vktssNjjPA+/pLQudb2HG13DJU2pf3DAj&#10;KDFOznR4E5jipYYngTuD4D4Gbht2af8y+Ov84xlpv79f028AAAD//wMAUEsDBBQABgAIAAAAIQBo&#10;3tE03gAAAAgBAAAPAAAAZHJzL2Rvd25yZXYueG1sTI/NTsMwEITvSLyDtUjcqFOMAoQ4FT9CvbWi&#10;VKq4ufESR8TrELtNeHu2J7jtzqxmvykXk+/EEYfYBtIwn2UgkOpgW2o0bN9fr+5AxGTImi4QavjB&#10;CIvq/Kw0hQ0jveFxkxrBIRQLo8Gl1BdSxtqhN3EWeiT2PsPgTeJ1aKQdzMjhvpPXWZZLb1riD870&#10;+Oyw/tocvIaX3Uqpj6VabtU63ym/+h7dk9H68mJ6fACRcEp/x3DCZ3SomGkfDmSj6DRwkcTqzT2I&#10;k5vd5qzseZrnCmRVyv8Fql8AAAD//wMAUEsBAi0AFAAGAAgAAAAhALaDOJL+AAAA4QEAABMAAAAA&#10;AAAAAAAAAAAAAAAAAFtDb250ZW50X1R5cGVzXS54bWxQSwECLQAUAAYACAAAACEAOP0h/9YAAACU&#10;AQAACwAAAAAAAAAAAAAAAAAvAQAAX3JlbHMvLnJlbHNQSwECLQAUAAYACAAAACEAnkP0mn0CAAAH&#10;BQAADgAAAAAAAAAAAAAAAAAuAgAAZHJzL2Uyb0RvYy54bWxQSwECLQAUAAYACAAAACEAaN7RNN4A&#10;AAAIAQAADwAAAAAAAAAAAAAAAADXBAAAZHJzL2Rvd25yZXYueG1sUEsFBgAAAAAEAAQA8wAAAOIF&#10;AAAAAA==&#10;" fillcolor="#bfbfbf [2412]" stroked="f" strokeweight="1pt">
                <v:fill opacity="32896f"/>
                <v:textbox>
                  <w:txbxContent>
                    <w:p w:rsidR="00965A35" w:rsidRPr="00965A35" w:rsidRDefault="00965A35" w:rsidP="00965A35">
                      <w:pPr>
                        <w:jc w:val="both"/>
                        <w:rPr>
                          <w:rFonts w:ascii="Trebuchet MS" w:hAnsi="Trebuchet MS"/>
                          <w:color w:val="000000" w:themeColor="text1"/>
                        </w:rPr>
                      </w:pPr>
                      <w:r w:rsidRPr="00965A35">
                        <w:rPr>
                          <w:rFonts w:ascii="Trebuchet MS" w:hAnsi="Trebuchet MS"/>
                          <w:color w:val="000000" w:themeColor="text1"/>
                        </w:rPr>
                        <w:t>Практика подобного использования сервиса уже</w:t>
                      </w:r>
                      <w:r w:rsidR="001D7F42">
                        <w:rPr>
                          <w:rFonts w:ascii="Trebuchet MS" w:hAnsi="Trebuchet MS"/>
                          <w:color w:val="000000" w:themeColor="text1"/>
                        </w:rPr>
                        <w:t xml:space="preserve"> внедрена в деятельность крупных</w:t>
                      </w:r>
                      <w:r w:rsidRPr="00965A35">
                        <w:rPr>
                          <w:rFonts w:ascii="Trebuchet MS" w:hAnsi="Trebuchet MS"/>
                          <w:color w:val="000000" w:themeColor="text1"/>
                        </w:rPr>
                        <w:t xml:space="preserve"> государственных корпораций и публично-правовых компаний при распределении бюджетных средств.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65A35" w:rsidRDefault="00965A35" w:rsidP="0042006A">
      <w:pPr>
        <w:jc w:val="both"/>
        <w:rPr>
          <w:rFonts w:ascii="Trebuchet MS" w:hAnsi="Trebuchet MS"/>
        </w:rPr>
      </w:pPr>
    </w:p>
    <w:p w:rsidR="0042006A" w:rsidRDefault="0042006A" w:rsidP="0042006A">
      <w:pPr>
        <w:jc w:val="both"/>
      </w:pPr>
      <w:r>
        <w:br w:type="page"/>
      </w:r>
    </w:p>
    <w:p w:rsidR="0042006A" w:rsidRPr="00965A35" w:rsidRDefault="0042006A" w:rsidP="00965A35">
      <w:pPr>
        <w:spacing w:line="276" w:lineRule="auto"/>
        <w:jc w:val="center"/>
        <w:rPr>
          <w:rFonts w:ascii="Arial Black" w:hAnsi="Arial Black"/>
          <w:color w:val="0070C0"/>
          <w:sz w:val="24"/>
          <w:szCs w:val="24"/>
        </w:rPr>
      </w:pPr>
      <w:r w:rsidRPr="00965A35">
        <w:rPr>
          <w:rFonts w:ascii="Arial Black" w:hAnsi="Arial Black"/>
          <w:color w:val="0070C0"/>
          <w:sz w:val="24"/>
          <w:szCs w:val="24"/>
        </w:rPr>
        <w:lastRenderedPageBreak/>
        <w:t>Как происходит расчет?</w:t>
      </w:r>
    </w:p>
    <w:p w:rsidR="0042006A" w:rsidRPr="0042006A" w:rsidRDefault="0042006A" w:rsidP="00965A35">
      <w:pPr>
        <w:jc w:val="both"/>
        <w:rPr>
          <w:rFonts w:ascii="Trebuchet MS" w:hAnsi="Trebuchet MS"/>
        </w:rPr>
      </w:pPr>
      <w:r w:rsidRPr="0042006A">
        <w:rPr>
          <w:rFonts w:ascii="Trebuchet MS" w:hAnsi="Trebuchet MS"/>
          <w:b/>
          <w:bCs/>
        </w:rPr>
        <w:t xml:space="preserve">Система представляет собой двухэтапную оценку юридических лиц. </w:t>
      </w:r>
    </w:p>
    <w:p w:rsidR="0042006A" w:rsidRPr="0042006A" w:rsidRDefault="0042006A" w:rsidP="00965A35">
      <w:pPr>
        <w:jc w:val="both"/>
        <w:rPr>
          <w:rFonts w:ascii="Trebuchet MS" w:hAnsi="Trebuchet MS"/>
        </w:rPr>
      </w:pPr>
      <w:r w:rsidRPr="0042006A">
        <w:rPr>
          <w:rFonts w:ascii="Trebuchet MS" w:hAnsi="Trebuchet MS"/>
          <w:b/>
          <w:bCs/>
        </w:rPr>
        <w:t xml:space="preserve">На первом этапе </w:t>
      </w:r>
      <w:r w:rsidR="005A5E50">
        <w:rPr>
          <w:rFonts w:ascii="Trebuchet MS" w:hAnsi="Trebuchet MS"/>
        </w:rPr>
        <w:t>оценивается</w:t>
      </w:r>
      <w:r w:rsidRPr="0042006A">
        <w:rPr>
          <w:rFonts w:ascii="Trebuchet MS" w:hAnsi="Trebuchet MS"/>
        </w:rPr>
        <w:t xml:space="preserve"> соответстви</w:t>
      </w:r>
      <w:r w:rsidR="005A5E50">
        <w:rPr>
          <w:rFonts w:ascii="Trebuchet MS" w:hAnsi="Trebuchet MS"/>
        </w:rPr>
        <w:t>е</w:t>
      </w:r>
      <w:r w:rsidRPr="0042006A">
        <w:rPr>
          <w:rFonts w:ascii="Trebuchet MS" w:hAnsi="Trebuchet MS"/>
        </w:rPr>
        <w:t xml:space="preserve"> организаци</w:t>
      </w:r>
      <w:r w:rsidR="005A5E50">
        <w:rPr>
          <w:rFonts w:ascii="Trebuchet MS" w:hAnsi="Trebuchet MS"/>
        </w:rPr>
        <w:t>и</w:t>
      </w:r>
      <w:r w:rsidRPr="0042006A">
        <w:rPr>
          <w:rFonts w:ascii="Trebuchet MS" w:hAnsi="Trebuchet MS"/>
        </w:rPr>
        <w:t xml:space="preserve"> базовым критериям, </w:t>
      </w:r>
      <w:r w:rsidR="005A5E50" w:rsidRPr="0042006A">
        <w:rPr>
          <w:rFonts w:ascii="Trebuchet MS" w:hAnsi="Trebuchet MS"/>
        </w:rPr>
        <w:t>которы</w:t>
      </w:r>
      <w:r w:rsidR="005A5E50">
        <w:rPr>
          <w:rFonts w:ascii="Trebuchet MS" w:hAnsi="Trebuchet MS"/>
        </w:rPr>
        <w:t>е</w:t>
      </w:r>
      <w:r w:rsidR="005A5E50" w:rsidRPr="0042006A">
        <w:rPr>
          <w:rFonts w:ascii="Trebuchet MS" w:hAnsi="Trebuchet MS"/>
        </w:rPr>
        <w:t xml:space="preserve"> </w:t>
      </w:r>
      <w:r w:rsidRPr="0042006A">
        <w:rPr>
          <w:rFonts w:ascii="Trebuchet MS" w:hAnsi="Trebuchet MS"/>
        </w:rPr>
        <w:t>свидетельству</w:t>
      </w:r>
      <w:r w:rsidR="005A5E50">
        <w:rPr>
          <w:rFonts w:ascii="Trebuchet MS" w:hAnsi="Trebuchet MS"/>
        </w:rPr>
        <w:t>ю</w:t>
      </w:r>
      <w:r w:rsidRPr="0042006A">
        <w:rPr>
          <w:rFonts w:ascii="Trebuchet MS" w:hAnsi="Trebuchet MS"/>
        </w:rPr>
        <w:t>т о том, что компания самостоятельная, действующая и не имеет предпосылок к банкротству либо ликвидации: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компания не ликвидируется;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нет судебного акта о введении процедур наблюдения, внешнего управления, открытии конкурсного производства;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в ЕГРЮЛ отсутствуют сведения о предстоящем исключении компании из реестра;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в ЕГРЮЛ нет записи о недостоверности информации о компании;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учредителем и/или руководителем юридического лица не являются дисквалифицированные лица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не причастны к экстремистской деятельности и терроризму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нет решений по замораживанию денежных средств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нет данных о включении компании в реестр недобросовестных поставщиков по данным ЕИС в сфере закупок;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нет фактов привлечения к административной ответственности по статье 19.28 «Незаконное вознаграждение от имени юрлица» КоАП РФ;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в декларациях по НДС за </w:t>
      </w:r>
      <w:r w:rsidR="005A5E50">
        <w:rPr>
          <w:rFonts w:ascii="Trebuchet MS" w:hAnsi="Trebuchet MS"/>
        </w:rPr>
        <w:t>четыре</w:t>
      </w:r>
      <w:r w:rsidR="005A5E50" w:rsidRPr="0042006A">
        <w:rPr>
          <w:rFonts w:ascii="Trebuchet MS" w:hAnsi="Trebuchet MS"/>
        </w:rPr>
        <w:t xml:space="preserve"> </w:t>
      </w:r>
      <w:r w:rsidRPr="0042006A">
        <w:rPr>
          <w:rFonts w:ascii="Trebuchet MS" w:hAnsi="Trebuchet MS"/>
        </w:rPr>
        <w:t>налоговых периода нет противоречий с отчетностью контрагентов;</w:t>
      </w:r>
    </w:p>
    <w:p w:rsidR="0042006A" w:rsidRPr="0042006A" w:rsidRDefault="0042006A" w:rsidP="00BB05ED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у компании нет долгов по налогам и взносам, превышающих 1% от величины активов предприятия, но не менее 3000 ₽. </w:t>
      </w:r>
    </w:p>
    <w:p w:rsidR="00BB05ED" w:rsidRDefault="00BB05ED" w:rsidP="00965A35">
      <w:pPr>
        <w:jc w:val="both"/>
        <w:rPr>
          <w:rFonts w:ascii="Trebuchet MS" w:hAnsi="Trebuchet MS"/>
          <w:b/>
          <w:bCs/>
        </w:rPr>
      </w:pPr>
      <w:r w:rsidRPr="00BB05ED">
        <w:rPr>
          <w:rFonts w:ascii="Trebuchet MS" w:hAnsi="Trebuchet MS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201AF61">
            <wp:simplePos x="0" y="0"/>
            <wp:positionH relativeFrom="column">
              <wp:posOffset>122555</wp:posOffset>
            </wp:positionH>
            <wp:positionV relativeFrom="paragraph">
              <wp:posOffset>50800</wp:posOffset>
            </wp:positionV>
            <wp:extent cx="431800" cy="431800"/>
            <wp:effectExtent l="0" t="0" r="0" b="6350"/>
            <wp:wrapNone/>
            <wp:docPr id="14" name="Рисунок 13" descr="Восклицательный знак со сплошной заливкой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2ADFB6A3-0CDB-8743-EE64-B8B849E5FE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Восклицательный знак со сплошной заливкой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2ADFB6A3-0CDB-8743-EE64-B8B849E5FE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xmlns:w15="http://schemas.microsoft.com/office/word/2012/wordml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8FF6A7" wp14:editId="2EF65F54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837680" cy="509905"/>
                <wp:effectExtent l="0" t="0" r="1270" b="444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680" cy="509905"/>
                        </a:xfrm>
                        <a:prstGeom prst="rect">
                          <a:avLst/>
                        </a:prstGeom>
                        <a:solidFill>
                          <a:srgbClr val="4FC6E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5A35" w:rsidRPr="00965A35" w:rsidRDefault="00965A35" w:rsidP="00BB05ED">
                            <w:pPr>
                              <w:ind w:left="1134"/>
                              <w:jc w:val="both"/>
                              <w:rPr>
                                <w:rFonts w:ascii="Trebuchet MS" w:hAnsi="Trebuchet MS"/>
                                <w:color w:val="000000" w:themeColor="text1"/>
                              </w:rPr>
                            </w:pPr>
                            <w:r w:rsidRPr="00BB05ED">
                              <w:rPr>
                                <w:rFonts w:ascii="Trebuchet MS" w:hAnsi="Trebuchet MS"/>
                                <w:color w:val="000000" w:themeColor="text1"/>
                              </w:rPr>
                              <w:t xml:space="preserve">При </w:t>
                            </w:r>
                            <w:r w:rsidRPr="00965A35">
                              <w:rPr>
                                <w:rFonts w:ascii="Trebuchet MS" w:hAnsi="Trebuchet MS"/>
                                <w:color w:val="000000" w:themeColor="text1"/>
                              </w:rPr>
                              <w:t>несоответствии одному или нескольким показателям первого этапа дальнейшая оценка компании не осуществляется.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58FF6A7" id="Прямоугольник 10" o:spid="_x0000_s1030" style="position:absolute;left:0;text-align:left;margin-left:0;margin-top:.5pt;width:538.4pt;height:40.1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8TzSgIAALQEAAAOAAAAZHJzL2Uyb0RvYy54bWysVEuOEzEQ3SNxB8t7pjthEjJROiOUIWwQ&#10;jBg4gOO205bctrGddLJDYovEETgEG8RnztC5EWW70+EzbBBZOP5UvVfv2dWzy10t0ZZZJ7Qq8OAs&#10;x4gpqkuh1gV+/Wr5YIKR80SVRGrFCrxnDl/O79+bNWbKhrrSsmQWAYhy08YUuPLeTLPM0YrVxJ1p&#10;wxQccm1r4mFp11lpSQPotcyGeT7OGm1LYzVlzsHuVTrE84jPOaP+BeeOeSQLDLX5ONo4rsKYzWdk&#10;urbEVIJ2ZZB/qKImQgFpD3VFPEEbK/6AqgW12mnuz6iuM825oCxqADWD/Dc1NxUxLGoBc5zpbXL/&#10;D5Y+315bJEq4O7BHkRruqP14eHv40H5rbw/v2k/tbfv18L793n5uvyAIAsca46aQeGOubbdyMA3y&#10;d9zW4R+EoV10ed+7zHYeUdgcTx4+Gk+AjcLZKL+4yEcBNDtlG+v8U6ZrFCYFtnCL0VyyfeZ8Cj2G&#10;BDKnpSiXQsq4sOvVQlq0JXDj58vF+EmecqWpSNod5fDrKF0Kj/S/4EgV0JQOuIky7GRBehIbZ34v&#10;WYiT6iXjYCPIG0a6+IBZXwihlCk/SEcVKdkdlYQnHzJiLREwIHPg77E7gGNkAjlipyq7+JDK4vvv&#10;k5MPfyksJfcZkVkr3yfXQml7lzIJqjrmFH80KVkTXPK71S4+sfMQGXZWutzDs2ug7wrs3myIZRhZ&#10;Lxc6tSlRtNLQpdQnTqUfb7zmIl7+CaCjgtaInnVtHHrv53WMOn1s5j8AAAD//wMAUEsDBBQABgAI&#10;AAAAIQA3rMod3AAAAAYBAAAPAAAAZHJzL2Rvd25yZXYueG1sTI9LT8MwEITvSPwHa5G4UadFpCXE&#10;qSoe4ghtkYCbG28eqr22YrcN/57tCU6r3RnNflMuR2fFEYfYe1IwnWQgkGpvemoVfGxfbhYgYtJk&#10;tPWECn4wwrK6vCh1YfyJ1njcpFZwCMVCK+hSCoWUse7Q6TjxAYm1xg9OJ16HVppBnzjcWTnLslw6&#10;3RN/6HTAxw7r/ebgFNx/f+bvT6Fx9jX/evPNPjyb9Z1S11fj6gFEwjH9meGMz+hQMdPOH8hEYRVw&#10;kcRXHmcxm+dcZKdgMb0FWZXyP371CwAA//8DAFBLAQItABQABgAIAAAAIQC2gziS/gAAAOEBAAAT&#10;AAAAAAAAAAAAAAAAAAAAAABbQ29udGVudF9UeXBlc10ueG1sUEsBAi0AFAAGAAgAAAAhADj9If/W&#10;AAAAlAEAAAsAAAAAAAAAAAAAAAAALwEAAF9yZWxzLy5yZWxzUEsBAi0AFAAGAAgAAAAhAO6vxPNK&#10;AgAAtAQAAA4AAAAAAAAAAAAAAAAALgIAAGRycy9lMm9Eb2MueG1sUEsBAi0AFAAGAAgAAAAhADes&#10;yh3cAAAABgEAAA8AAAAAAAAAAAAAAAAApAQAAGRycy9kb3ducmV2LnhtbFBLBQYAAAAABAAEAPMA&#10;AACtBQAAAAA=&#10;" fillcolor="#4fc6e0" stroked="f" strokeweight="1pt">
                <v:fill opacity="32896f"/>
                <v:textbox>
                  <w:txbxContent>
                    <w:p w:rsidR="00965A35" w:rsidRPr="00965A35" w:rsidRDefault="00965A35" w:rsidP="00BB05ED">
                      <w:pPr>
                        <w:ind w:left="1134"/>
                        <w:jc w:val="both"/>
                        <w:rPr>
                          <w:rFonts w:ascii="Trebuchet MS" w:hAnsi="Trebuchet MS"/>
                          <w:color w:val="000000" w:themeColor="text1"/>
                        </w:rPr>
                      </w:pPr>
                      <w:r w:rsidRPr="00BB05ED">
                        <w:rPr>
                          <w:rFonts w:ascii="Trebuchet MS" w:hAnsi="Trebuchet MS"/>
                          <w:color w:val="000000" w:themeColor="text1"/>
                        </w:rPr>
                        <w:t xml:space="preserve">При </w:t>
                      </w:r>
                      <w:r w:rsidRPr="00965A35">
                        <w:rPr>
                          <w:rFonts w:ascii="Trebuchet MS" w:hAnsi="Trebuchet MS"/>
                          <w:color w:val="000000" w:themeColor="text1"/>
                        </w:rPr>
                        <w:t>несоответствии одному или нескольким показателям первого этапа дальнейшая оценка компании не осуществляется.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05ED" w:rsidRDefault="00BB05ED" w:rsidP="00965A35">
      <w:pPr>
        <w:jc w:val="both"/>
        <w:rPr>
          <w:rFonts w:ascii="Trebuchet MS" w:hAnsi="Trebuchet MS"/>
          <w:b/>
          <w:bCs/>
        </w:rPr>
      </w:pPr>
    </w:p>
    <w:p w:rsidR="0042006A" w:rsidRPr="0042006A" w:rsidRDefault="0042006A" w:rsidP="00965A35">
      <w:pPr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На втором этапе осуществляется оценка </w:t>
      </w:r>
      <w:r w:rsidR="005A5E50">
        <w:rPr>
          <w:rFonts w:ascii="Trebuchet MS" w:hAnsi="Trebuchet MS"/>
        </w:rPr>
        <w:t>и</w:t>
      </w:r>
      <w:r w:rsidRPr="0042006A">
        <w:rPr>
          <w:rFonts w:ascii="Trebuchet MS" w:hAnsi="Trebuchet MS"/>
        </w:rPr>
        <w:t xml:space="preserve">сполнителей по </w:t>
      </w:r>
      <w:r w:rsidRPr="0042006A">
        <w:rPr>
          <w:rFonts w:ascii="Trebuchet MS" w:hAnsi="Trebuchet MS"/>
          <w:b/>
          <w:bCs/>
        </w:rPr>
        <w:t>13 показателям</w:t>
      </w:r>
      <w:r w:rsidRPr="0042006A">
        <w:rPr>
          <w:rFonts w:ascii="Trebuchet MS" w:hAnsi="Trebuchet MS"/>
        </w:rPr>
        <w:t xml:space="preserve">, в том числе по критериям финансовой устойчивости, </w:t>
      </w:r>
      <w:proofErr w:type="spellStart"/>
      <w:r w:rsidRPr="0042006A">
        <w:rPr>
          <w:rFonts w:ascii="Trebuchet MS" w:hAnsi="Trebuchet MS"/>
        </w:rPr>
        <w:t>ресурсообеспеченности</w:t>
      </w:r>
      <w:proofErr w:type="spellEnd"/>
      <w:r w:rsidRPr="0042006A">
        <w:rPr>
          <w:rFonts w:ascii="Trebuchet MS" w:hAnsi="Trebuchet MS"/>
        </w:rPr>
        <w:t xml:space="preserve"> </w:t>
      </w:r>
      <w:r w:rsidR="00BB05ED" w:rsidRPr="0042006A">
        <w:rPr>
          <w:rFonts w:ascii="Trebuchet MS" w:hAnsi="Trebuchet MS"/>
        </w:rPr>
        <w:t>и</w:t>
      </w:r>
      <w:r w:rsidR="00BB05ED" w:rsidRPr="00BB05ED">
        <w:rPr>
          <w:noProof/>
        </w:rPr>
        <w:t xml:space="preserve"> </w:t>
      </w:r>
      <w:r w:rsidR="00BB05ED" w:rsidRPr="0042006A">
        <w:rPr>
          <w:rFonts w:ascii="Trebuchet MS" w:hAnsi="Trebuchet MS"/>
        </w:rPr>
        <w:t>наличию</w:t>
      </w:r>
      <w:r w:rsidRPr="0042006A">
        <w:rPr>
          <w:rFonts w:ascii="Trebuchet MS" w:hAnsi="Trebuchet MS"/>
        </w:rPr>
        <w:t xml:space="preserve"> положительного опыта. </w:t>
      </w:r>
    </w:p>
    <w:p w:rsidR="0042006A" w:rsidRPr="0042006A" w:rsidRDefault="0042006A" w:rsidP="00965A35">
      <w:pPr>
        <w:jc w:val="both"/>
        <w:rPr>
          <w:rFonts w:ascii="Trebuchet MS" w:hAnsi="Trebuchet MS"/>
        </w:rPr>
      </w:pPr>
      <w:r w:rsidRPr="0042006A">
        <w:rPr>
          <w:rFonts w:ascii="Trebuchet MS" w:hAnsi="Trebuchet MS"/>
          <w:b/>
          <w:bCs/>
          <w:u w:val="single"/>
        </w:rPr>
        <w:t>Критерии оценки: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налоговая нагрузка на финансовый результат выше </w:t>
      </w:r>
      <w:r w:rsidRPr="0042006A">
        <w:rPr>
          <w:rFonts w:ascii="Trebuchet MS" w:hAnsi="Trebuchet MS"/>
          <w:b/>
          <w:bCs/>
        </w:rPr>
        <w:t>75 %</w:t>
      </w:r>
      <w:r w:rsidRPr="0042006A">
        <w:rPr>
          <w:rFonts w:ascii="Trebuchet MS" w:hAnsi="Trebuchet MS"/>
        </w:rPr>
        <w:t xml:space="preserve"> от среднеотраслевого показателя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среднемесячная заработная плата превы</w:t>
      </w:r>
      <w:r w:rsidR="001D7F42">
        <w:rPr>
          <w:rFonts w:ascii="Trebuchet MS" w:hAnsi="Trebuchet MS"/>
        </w:rPr>
        <w:t>шает средний уровень по Росстат;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коэффициент текущей ликвидности </w:t>
      </w:r>
      <w:r w:rsidRPr="0042006A">
        <w:rPr>
          <w:rFonts w:ascii="Trebuchet MS" w:hAnsi="Trebuchet MS"/>
          <w:b/>
          <w:bCs/>
        </w:rPr>
        <w:t xml:space="preserve">1 </w:t>
      </w:r>
      <w:r w:rsidRPr="0042006A">
        <w:rPr>
          <w:rFonts w:ascii="Trebuchet MS" w:hAnsi="Trebuchet MS"/>
        </w:rPr>
        <w:t>и более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коэффициент платежеспособности </w:t>
      </w:r>
      <w:r w:rsidRPr="0042006A">
        <w:rPr>
          <w:rFonts w:ascii="Trebuchet MS" w:hAnsi="Trebuchet MS"/>
          <w:b/>
          <w:bCs/>
        </w:rPr>
        <w:t>1,</w:t>
      </w:r>
      <w:r w:rsidRPr="0042006A">
        <w:rPr>
          <w:rFonts w:ascii="Trebuchet MS" w:hAnsi="Trebuchet MS"/>
          <w:b/>
          <w:bCs/>
          <w:lang w:val="en-US"/>
        </w:rPr>
        <w:t>1</w:t>
      </w:r>
      <w:r w:rsidRPr="0042006A">
        <w:rPr>
          <w:rFonts w:ascii="Trebuchet MS" w:hAnsi="Trebuchet MS"/>
          <w:b/>
          <w:bCs/>
        </w:rPr>
        <w:t xml:space="preserve"> </w:t>
      </w:r>
      <w:r w:rsidRPr="0042006A">
        <w:rPr>
          <w:rFonts w:ascii="Trebuchet MS" w:hAnsi="Trebuchet MS"/>
        </w:rPr>
        <w:t>и более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коэффициент автономии </w:t>
      </w:r>
      <w:r w:rsidRPr="0042006A">
        <w:rPr>
          <w:rFonts w:ascii="Trebuchet MS" w:hAnsi="Trebuchet MS"/>
          <w:b/>
          <w:bCs/>
        </w:rPr>
        <w:t>0,25</w:t>
      </w:r>
      <w:r w:rsidRPr="0042006A">
        <w:rPr>
          <w:rFonts w:ascii="Trebuchet MS" w:hAnsi="Trebuchet MS"/>
        </w:rPr>
        <w:t xml:space="preserve"> и более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коэффициент покрытия процентов </w:t>
      </w:r>
      <w:r w:rsidRPr="0042006A">
        <w:rPr>
          <w:rFonts w:ascii="Trebuchet MS" w:hAnsi="Trebuchet MS"/>
          <w:b/>
          <w:bCs/>
        </w:rPr>
        <w:t>2,5</w:t>
      </w:r>
      <w:r w:rsidRPr="0042006A">
        <w:rPr>
          <w:rFonts w:ascii="Trebuchet MS" w:hAnsi="Trebuchet MS"/>
        </w:rPr>
        <w:t xml:space="preserve"> и более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рентабельность активов </w:t>
      </w:r>
      <w:r w:rsidRPr="0042006A">
        <w:rPr>
          <w:rFonts w:ascii="Trebuchet MS" w:hAnsi="Trebuchet MS"/>
          <w:b/>
          <w:bCs/>
          <w:lang w:val="en-US"/>
        </w:rPr>
        <w:t>1</w:t>
      </w:r>
      <w:r w:rsidRPr="0042006A">
        <w:rPr>
          <w:rFonts w:ascii="Trebuchet MS" w:hAnsi="Trebuchet MS"/>
          <w:b/>
          <w:bCs/>
        </w:rPr>
        <w:t>0 %</w:t>
      </w:r>
      <w:r w:rsidRPr="0042006A">
        <w:rPr>
          <w:rFonts w:ascii="Trebuchet MS" w:hAnsi="Trebuchet MS"/>
        </w:rPr>
        <w:t xml:space="preserve"> и более</w:t>
      </w:r>
      <w:r w:rsidR="001D7F42">
        <w:rPr>
          <w:rFonts w:ascii="Trebuchet MS" w:hAnsi="Trebuchet MS"/>
        </w:rPr>
        <w:t>;</w:t>
      </w:r>
    </w:p>
    <w:p w:rsidR="0042006A" w:rsidRPr="00BB05ED" w:rsidRDefault="0042006A" w:rsidP="001D7F42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BB05ED">
        <w:rPr>
          <w:rFonts w:ascii="Trebuchet MS" w:hAnsi="Trebuchet MS"/>
        </w:rPr>
        <w:t>отсутствуют иностранные участники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 xml:space="preserve">численность более </w:t>
      </w:r>
      <w:r w:rsidRPr="001D7F42">
        <w:rPr>
          <w:rFonts w:ascii="Trebuchet MS" w:hAnsi="Trebuchet MS"/>
        </w:rPr>
        <w:t>50 человек</w:t>
      </w:r>
      <w:r w:rsidR="001D7F42" w:rsidRPr="001D7F42">
        <w:rPr>
          <w:rFonts w:ascii="Trebuchet MS" w:hAnsi="Trebuchet MS"/>
        </w:rPr>
        <w:t>;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отсутствие фактов снижения численности сотрудников</w:t>
      </w:r>
      <w:r w:rsidR="001D7F42">
        <w:rPr>
          <w:rFonts w:ascii="Trebuchet MS" w:hAnsi="Trebuchet MS"/>
        </w:rPr>
        <w:t>;</w:t>
      </w:r>
    </w:p>
    <w:p w:rsidR="0042006A" w:rsidRPr="0042006A" w:rsidRDefault="0042006A" w:rsidP="001D7F42">
      <w:pPr>
        <w:numPr>
          <w:ilvl w:val="0"/>
          <w:numId w:val="6"/>
        </w:numPr>
        <w:tabs>
          <w:tab w:val="clear" w:pos="720"/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42006A">
        <w:rPr>
          <w:rFonts w:ascii="Trebuchet MS" w:hAnsi="Trebuchet MS"/>
        </w:rPr>
        <w:t>отсутствие фактов снижения ст</w:t>
      </w:r>
      <w:r w:rsidR="001D7F42">
        <w:rPr>
          <w:rFonts w:ascii="Trebuchet MS" w:hAnsi="Trebuchet MS"/>
        </w:rPr>
        <w:t>оимости основных средств;</w:t>
      </w:r>
    </w:p>
    <w:p w:rsidR="001D7F42" w:rsidRDefault="0042006A" w:rsidP="001D7F42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BB05ED">
        <w:rPr>
          <w:rFonts w:ascii="Trebuchet MS" w:hAnsi="Trebuchet MS"/>
        </w:rPr>
        <w:t xml:space="preserve">отсутствие фактов снижения стоимости </w:t>
      </w:r>
      <w:proofErr w:type="spellStart"/>
      <w:r w:rsidRPr="00BB05ED">
        <w:rPr>
          <w:rFonts w:ascii="Trebuchet MS" w:hAnsi="Trebuchet MS"/>
        </w:rPr>
        <w:t>внеоборотных</w:t>
      </w:r>
      <w:proofErr w:type="spellEnd"/>
      <w:r w:rsidRPr="00BB05ED">
        <w:rPr>
          <w:rFonts w:ascii="Trebuchet MS" w:hAnsi="Trebuchet MS"/>
        </w:rPr>
        <w:t xml:space="preserve"> активов</w:t>
      </w:r>
      <w:r w:rsidR="001D7F42">
        <w:rPr>
          <w:rFonts w:ascii="Trebuchet MS" w:hAnsi="Trebuchet MS"/>
        </w:rPr>
        <w:t>;</w:t>
      </w:r>
    </w:p>
    <w:p w:rsidR="0042006A" w:rsidRPr="001D7F42" w:rsidRDefault="0042006A" w:rsidP="001D7F42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rebuchet MS" w:hAnsi="Trebuchet MS"/>
        </w:rPr>
      </w:pPr>
      <w:r w:rsidRPr="001D7F42">
        <w:rPr>
          <w:rFonts w:ascii="Trebuchet MS" w:hAnsi="Trebuchet MS"/>
        </w:rPr>
        <w:t xml:space="preserve">отсутствие при исполнении </w:t>
      </w:r>
      <w:proofErr w:type="spellStart"/>
      <w:r w:rsidRPr="001D7F42">
        <w:rPr>
          <w:rFonts w:ascii="Trebuchet MS" w:hAnsi="Trebuchet MS"/>
        </w:rPr>
        <w:t>госконтрактов</w:t>
      </w:r>
      <w:proofErr w:type="spellEnd"/>
      <w:r w:rsidRPr="001D7F42">
        <w:rPr>
          <w:rFonts w:ascii="Trebuchet MS" w:hAnsi="Trebuchet MS"/>
        </w:rPr>
        <w:t xml:space="preserve"> фактов нарушения сроков и (или) расторжения контрактов</w:t>
      </w:r>
      <w:r w:rsidR="001D7F42">
        <w:rPr>
          <w:rFonts w:ascii="Trebuchet MS" w:hAnsi="Trebuchet MS"/>
        </w:rPr>
        <w:t>.</w:t>
      </w:r>
      <w:r w:rsidRPr="001D7F42">
        <w:rPr>
          <w:rFonts w:ascii="Trebuchet MS" w:hAnsi="Trebuchet MS"/>
        </w:rPr>
        <w:br w:type="page"/>
      </w:r>
      <w:r w:rsidR="00BB05ED" w:rsidRPr="001D7F42">
        <w:rPr>
          <w:rFonts w:ascii="Arial Black" w:hAnsi="Arial Black"/>
          <w:color w:val="0070C0"/>
          <w:sz w:val="24"/>
          <w:szCs w:val="24"/>
        </w:rPr>
        <w:lastRenderedPageBreak/>
        <w:t>Как получить выписку?</w:t>
      </w:r>
    </w:p>
    <w:p w:rsidR="00BB05ED" w:rsidRP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  <w:r w:rsidRPr="00BB05ED">
        <w:rPr>
          <w:rFonts w:ascii="Trebuchet MS" w:hAnsi="Trebuchet MS"/>
          <w:b/>
          <w:bCs/>
        </w:rPr>
        <w:t>Сервис оценки юридических лиц доступен для всех компаний в личном кабинете налогоплательщика юридического лица.</w:t>
      </w:r>
    </w:p>
    <w:p w:rsidR="00BB05ED" w:rsidRPr="00BB05ED" w:rsidRDefault="00BB05ED" w:rsidP="00BB05ED">
      <w:pPr>
        <w:tabs>
          <w:tab w:val="left" w:pos="3686"/>
        </w:tabs>
        <w:ind w:left="5529"/>
        <w:jc w:val="both"/>
        <w:rPr>
          <w:rFonts w:ascii="Trebuchet MS" w:hAnsi="Trebuchet MS"/>
        </w:rPr>
      </w:pPr>
      <w:r w:rsidRPr="00BB05ED">
        <w:rPr>
          <w:rFonts w:ascii="Trebuchet MS" w:hAnsi="Trebuchet M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BF1E39" wp14:editId="5DCF1C8B">
                <wp:simplePos x="0" y="0"/>
                <wp:positionH relativeFrom="margin">
                  <wp:posOffset>419100</wp:posOffset>
                </wp:positionH>
                <wp:positionV relativeFrom="paragraph">
                  <wp:posOffset>804545</wp:posOffset>
                </wp:positionV>
                <wp:extent cx="1253459" cy="160583"/>
                <wp:effectExtent l="0" t="0" r="23495" b="11430"/>
                <wp:wrapNone/>
                <wp:docPr id="17" name="Прямоугольник 16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B1770A0D-8936-C236-232F-EE88129677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459" cy="1605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F9D730" id="Прямоугольник 16" o:spid="_x0000_s1026" style="position:absolute;margin-left:33pt;margin-top:63.35pt;width:98.7pt;height:12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TKYwIAAMkEAAAOAAAAZHJzL2Uyb0RvYy54bWysVMmOEzEQvSPxD1bfM71kmUyUZKQszQXB&#10;iIEPcNzudEtuu2WbLEJISFyR+AQ+ggtimW/o/BHlcqcZFnFA5OCU7Xqv6lW5enp9qATZcW1KJWdB&#10;fBEFhEumslJuZ8GL52lvHBBjqcyoUJLPgiM3wfX84YPpvp7wRBVKZFwTIJFmsq9nQWFtPQlDwwpe&#10;UXOhai7hMle6oha2ehtmmu6BvRJhEkWjcK90VmvFuDFwuvKXwRz585wz+zTPDbdEzALIzeKqcd24&#10;NZxP6WSraV2UrE2D/kMWFS0lBO2oVtRS8lKXv1FVJdPKqNxeMFWFKs9LxlEDqImjX9TcFrTmqAWK&#10;Y+quTOb/0bInuxtNygx6dxkQSSvoUfPh9Ob0vvna3J3eNh+bu+bL6V3zrfnUfCbxCFXyg31srNML&#10;ltf5Kk2TxXCdDnopWL1BtBj0FuvBVS9N+uN1cpkuk/7otat3iCjEh/vaTDAF1zA0b+sbDU5uZ8B0&#10;MQ65rtw/VIscsHXHrnUuPoPDOBn2B8OrgDC4i0fRcNxvY53RtTb2EVcVccYs0PA0UAvdQSo+rbOL&#10;CyZVWgqBz0NId2CUKDN3hhu93SyFJjsK7ypNI/i14X5yc4QragrvZ47GbVpHx4r6vUwUbI+CO3oh&#10;n/EcugLCEkwS54F3ESljXNrYXxU04z7A8H4eboIcAguOhI45BwEdd0tw9vQkZ25fktbfQTmOUweO&#10;/paYB3cIjKyk7cBVKZX+E4EAVW1k738uki+Nq9JGZUd4s9qKpfJTTSUrFAw1sxrBzgvmBZW3s+0G&#10;8v4eaX98gebfAQAA//8DAFBLAwQUAAYACAAAACEAHNyJOuAAAAAKAQAADwAAAGRycy9kb3ducmV2&#10;LnhtbEyPS0/DMBCE70j8B2uRuFG7oZgqxKkQjwMHKvUhcXXjbRIRr6PYTQO/nuUEx50dzXxTrCbf&#10;iRGH2AYyMJ8pEEhVcC3VBva715sliJgsOdsFQgNfGGFVXl4UNnfhTBsct6kWHEIxtwaalPpcylg1&#10;6G2chR6Jf8cweJv4HGrpBnvmcN/JTCktvW2JGxrb41OD1ef25A20bu2Py837+PGiF7v5fvx+U/7Z&#10;mOur6fEBRMIp/ZnhF5/RoWSmQziRi6IzoDVPSaxn+h4EGzJ9uwBxYOUuUyDLQv6fUP4AAAD//wMA&#10;UEsBAi0AFAAGAAgAAAAhALaDOJL+AAAA4QEAABMAAAAAAAAAAAAAAAAAAAAAAFtDb250ZW50X1R5&#10;cGVzXS54bWxQSwECLQAUAAYACAAAACEAOP0h/9YAAACUAQAACwAAAAAAAAAAAAAAAAAvAQAAX3Jl&#10;bHMvLnJlbHNQSwECLQAUAAYACAAAACEAjUVEymMCAADJBAAADgAAAAAAAAAAAAAAAAAuAgAAZHJz&#10;L2Uyb0RvYy54bWxQSwECLQAUAAYACAAAACEAHNyJOuAAAAAKAQAADwAAAAAAAAAAAAAAAAC9BAAA&#10;ZHJzL2Rvd25yZXYueG1sUEsFBgAAAAAEAAQA8wAAAMoFAAAAAA==&#10;" filled="f" strokecolor="red" strokeweight="1pt">
                <v:stroke dashstyle="3 1"/>
                <w10:wrap anchorx="margin"/>
              </v:rect>
            </w:pict>
          </mc:Fallback>
        </mc:AlternateContent>
      </w:r>
      <w:r w:rsidRPr="00BB05ED">
        <w:rPr>
          <w:rFonts w:ascii="Trebuchet MS" w:hAnsi="Trebuchet MS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5E1EE9FD" wp14:editId="63036F31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370160" cy="2667000"/>
            <wp:effectExtent l="0" t="0" r="1905" b="0"/>
            <wp:wrapNone/>
            <wp:docPr id="12" name="Рисунок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46077AE5-302C-3E1B-674B-B6E7016DBD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46077AE5-302C-3E1B-674B-B6E7016DBD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1544" t="5637" r="21677" b="7472"/>
                    <a:stretch/>
                  </pic:blipFill>
                  <pic:spPr>
                    <a:xfrm>
                      <a:off x="0" y="0"/>
                      <a:ext cx="337016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5ED">
        <w:rPr>
          <w:rFonts w:ascii="Trebuchet MS" w:hAnsi="Trebuchet MS"/>
          <w:b/>
          <w:bCs/>
        </w:rPr>
        <w:t xml:space="preserve"> </w:t>
      </w:r>
    </w:p>
    <w:p w:rsidR="00BB05ED" w:rsidRPr="00BB05ED" w:rsidRDefault="00BB05ED" w:rsidP="00BB05ED">
      <w:pPr>
        <w:tabs>
          <w:tab w:val="left" w:pos="3686"/>
        </w:tabs>
        <w:ind w:left="5529"/>
        <w:jc w:val="both"/>
        <w:rPr>
          <w:rFonts w:ascii="Trebuchet MS" w:hAnsi="Trebuchet MS"/>
        </w:rPr>
      </w:pPr>
      <w:r w:rsidRPr="00BB05ED">
        <w:rPr>
          <w:rFonts w:ascii="Trebuchet MS" w:hAnsi="Trebuchet M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754ED9" wp14:editId="4B5EC53B">
                <wp:simplePos x="0" y="0"/>
                <wp:positionH relativeFrom="margin">
                  <wp:posOffset>2171700</wp:posOffset>
                </wp:positionH>
                <wp:positionV relativeFrom="paragraph">
                  <wp:posOffset>33655</wp:posOffset>
                </wp:positionV>
                <wp:extent cx="580663" cy="198616"/>
                <wp:effectExtent l="0" t="0" r="10160" b="11430"/>
                <wp:wrapNone/>
                <wp:docPr id="18" name="Прямоугольник 17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DDBC5B80-FF4C-CCC5-C04E-D957AC7A1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63" cy="1986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D84950" id="Прямоугольник 17" o:spid="_x0000_s1026" style="position:absolute;margin-left:171pt;margin-top:2.65pt;width:45.7pt;height:15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WsYgIAAMgEAAAOAAAAZHJzL2Uyb0RvYy54bWysVNuO0zAQfUfiH6K8t7lsm+1WTVfqJbwg&#10;WLHwAa7jNJEcO7JNL0JISLwi8Ql8BC+Iy35D+keMx2lYLuIB0Qd3bM+cM2fGk9n1oebejildSZH6&#10;0TD0PSaozCuxTf0Xz7PBxPe0ISInXAqW+kem/ev5wwezfTNlsSwlz5nyAETo6b5J/dKYZhoEmpas&#10;JnooGybgspCqJga2ahvkiuwBveZBHIZJsJcqb5SkTGs4XblLf474RcGoeVoUmhmPpz7kZnBVuG7s&#10;GsxnZLpVpCkr2qVB/iGLmlQCSHuoFTHEe6mq36DqiiqpZWGGVNaBLIqKMtQAaqLwFzW3JWkYaoHi&#10;6KYvk/5/sPTJ7kZ5VQ69g04JUkOP2g+nN6f37df27vS2/djetV9O79pv7af2sxddokp2MI+1sXrB&#10;cjpfZVm8GK+z0SADazAKF6PBYj26GmTxxWQdX2bL+CJ5besdYBTGB/tGTzEF2zA0b5sbBU52p8G0&#10;HIdC1fYfquUdsHXHvnWWn8LheBImyYXvUbiKriZJlHRU5+BGafOIydqzRuoreBkohewgE5fV2cVy&#10;CZlVnOPr4MIeaMmr3J7hRm03S668HYFnlWUh/Dq6n9ws4Iro0vnpo7abztGionynEvWaI2cWnotn&#10;rICmgK4Yk8RxYD0joZQJE7mrkuTMEYzv52EHyEZgvRHQIhcgoMfuAM6eDuSM7UrS+dtQhtPUB4d/&#10;S8wF9xHILIXpg+tKSPUnAA6qOmbnfy6SK42t0kbmR3iyyvCldENNBC0lzDQ1CoOtF4wLKu9G287j&#10;/T3C/vgAzb8DAAD//wMAUEsDBBQABgAIAAAAIQCzQmHq4AAAAAgBAAAPAAAAZHJzL2Rvd25yZXYu&#10;eG1sTI/LbsIwEEX3lfoP1lRiVxxIGqEQB1VtWXTRSjwktiYekoh4HMUmpP36TlewHJ3Rvefmq9G2&#10;YsDeN44UzKYRCKTSmYYqBfvd+nkBwgdNRreOUMEPelgVjw+5zoy70gaHbagEh5DPtII6hC6T0pc1&#10;Wu2nrkNidnK91YHPvpKm11cOt62cR1EqrW6IG2rd4VuN5Xl7sQoa821Pi83XcPhIk91sP/x+RvZd&#10;qcnT+LoEEXAMt2f412d1KNjp6C5kvGgVxMmctwQFLzEI5kkcJyCODNIUZJHL+wHFHwAAAP//AwBQ&#10;SwECLQAUAAYACAAAACEAtoM4kv4AAADhAQAAEwAAAAAAAAAAAAAAAAAAAAAAW0NvbnRlbnRfVHlw&#10;ZXNdLnhtbFBLAQItABQABgAIAAAAIQA4/SH/1gAAAJQBAAALAAAAAAAAAAAAAAAAAC8BAABfcmVs&#10;cy8ucmVsc1BLAQItABQABgAIAAAAIQBroeWsYgIAAMgEAAAOAAAAAAAAAAAAAAAAAC4CAABkcnMv&#10;ZTJvRG9jLnhtbFBLAQItABQABgAIAAAAIQCzQmHq4AAAAAgBAAAPAAAAAAAAAAAAAAAAALwEAABk&#10;cnMvZG93bnJldi54bWxQSwUGAAAAAAQABADzAAAAyQUAAAAA&#10;" filled="f" strokecolor="red" strokeweight="1pt">
                <v:stroke dashstyle="3 1"/>
                <w10:wrap anchorx="margin"/>
              </v:rect>
            </w:pict>
          </mc:Fallback>
        </mc:AlternateContent>
      </w:r>
      <w:r w:rsidRPr="00BB05ED">
        <w:rPr>
          <w:rFonts w:ascii="Trebuchet MS" w:hAnsi="Trebuchet MS"/>
        </w:rPr>
        <w:t xml:space="preserve">Для получения выписки необходимо нажать на кнопку </w:t>
      </w:r>
      <w:r w:rsidRPr="00BB05ED">
        <w:rPr>
          <w:rFonts w:ascii="Trebuchet MS" w:hAnsi="Trebuchet MS"/>
          <w:b/>
          <w:bCs/>
        </w:rPr>
        <w:t>«Запросить выписку»</w:t>
      </w:r>
      <w:r w:rsidR="00CF2F7A" w:rsidRPr="00CF2F7A">
        <w:rPr>
          <w:rFonts w:ascii="Trebuchet MS" w:hAnsi="Trebuchet MS"/>
          <w:b/>
          <w:bCs/>
        </w:rPr>
        <w:t xml:space="preserve"> </w:t>
      </w:r>
      <w:r w:rsidR="00CF2F7A" w:rsidRPr="00BB05ED">
        <w:rPr>
          <w:rFonts w:ascii="Trebuchet MS" w:hAnsi="Trebuchet MS"/>
          <w:b/>
          <w:bCs/>
        </w:rPr>
        <w:t>в разделе «Сервис оценки юридических лиц» (подсистема «Как меня видит налоговая»).</w:t>
      </w:r>
    </w:p>
    <w:p w:rsidR="00BB05ED" w:rsidRPr="00BB05ED" w:rsidRDefault="00BB05ED" w:rsidP="00BB05ED">
      <w:pPr>
        <w:tabs>
          <w:tab w:val="left" w:pos="3686"/>
        </w:tabs>
        <w:ind w:left="5529"/>
        <w:jc w:val="both"/>
        <w:rPr>
          <w:rFonts w:ascii="Trebuchet MS" w:hAnsi="Trebuchet MS"/>
          <w:color w:val="0070C0"/>
        </w:rPr>
      </w:pPr>
      <w:r w:rsidRPr="00BB05ED">
        <w:rPr>
          <w:rFonts w:ascii="Trebuchet MS" w:hAnsi="Trebuchet MS"/>
          <w:b/>
          <w:bCs/>
          <w:color w:val="0070C0"/>
        </w:rPr>
        <w:t>Запрос может быть направлен не более 1 раза в день.</w:t>
      </w:r>
    </w:p>
    <w:p w:rsidR="00BB05ED" w:rsidRPr="00BB05ED" w:rsidRDefault="00BB05ED" w:rsidP="00BB05ED">
      <w:pPr>
        <w:tabs>
          <w:tab w:val="left" w:pos="3686"/>
        </w:tabs>
        <w:ind w:left="5529"/>
        <w:jc w:val="both"/>
        <w:rPr>
          <w:rFonts w:ascii="Trebuchet MS" w:hAnsi="Trebuchet MS"/>
        </w:rPr>
      </w:pPr>
      <w:r w:rsidRPr="00BB05ED">
        <w:rPr>
          <w:rFonts w:ascii="Trebuchet MS" w:hAnsi="Trebuchet MS"/>
        </w:rPr>
        <w:t xml:space="preserve">После обработки запроса в новостной ленте отразится статус запроса </w:t>
      </w:r>
      <w:r w:rsidRPr="00BB05ED">
        <w:rPr>
          <w:rFonts w:ascii="Trebuchet MS" w:hAnsi="Trebuchet MS"/>
          <w:b/>
          <w:bCs/>
        </w:rPr>
        <w:t>«Расчет выполнен»</w:t>
      </w:r>
      <w:r w:rsidRPr="00BB05ED">
        <w:rPr>
          <w:rFonts w:ascii="Trebuchet MS" w:hAnsi="Trebuchet MS"/>
        </w:rPr>
        <w:t xml:space="preserve"> и появляется ссылка для скачивания </w:t>
      </w:r>
      <w:r w:rsidR="00CF2F7A">
        <w:rPr>
          <w:rFonts w:ascii="Trebuchet MS" w:hAnsi="Trebuchet MS"/>
        </w:rPr>
        <w:t>в</w:t>
      </w:r>
      <w:r w:rsidRPr="00BB05ED">
        <w:rPr>
          <w:rFonts w:ascii="Trebuchet MS" w:hAnsi="Trebuchet MS"/>
        </w:rPr>
        <w:t xml:space="preserve">ыписки в </w:t>
      </w:r>
      <w:proofErr w:type="spellStart"/>
      <w:r w:rsidRPr="00BB05ED">
        <w:rPr>
          <w:rFonts w:ascii="Trebuchet MS" w:hAnsi="Trebuchet MS"/>
          <w:lang w:val="en-US"/>
        </w:rPr>
        <w:t>PDf</w:t>
      </w:r>
      <w:proofErr w:type="spellEnd"/>
      <w:r w:rsidRPr="00BB05ED">
        <w:rPr>
          <w:rFonts w:ascii="Trebuchet MS" w:hAnsi="Trebuchet MS"/>
        </w:rPr>
        <w:t xml:space="preserve"> формате и с ЭЦП налогового органа с указанием номера и даты формирования выписки</w:t>
      </w:r>
      <w:r w:rsidR="001D7F42">
        <w:rPr>
          <w:rFonts w:ascii="Trebuchet MS" w:hAnsi="Trebuchet MS"/>
        </w:rPr>
        <w:t>.</w:t>
      </w: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  <w:r w:rsidRPr="00BB05ED">
        <w:rPr>
          <w:rFonts w:ascii="Trebuchet MS" w:hAnsi="Trebuchet MS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1F3318ED">
            <wp:simplePos x="0" y="0"/>
            <wp:positionH relativeFrom="margin">
              <wp:posOffset>63500</wp:posOffset>
            </wp:positionH>
            <wp:positionV relativeFrom="paragraph">
              <wp:posOffset>105410</wp:posOffset>
            </wp:positionV>
            <wp:extent cx="508000" cy="508000"/>
            <wp:effectExtent l="0" t="0" r="0" b="0"/>
            <wp:wrapNone/>
            <wp:docPr id="23" name="Рисунок 22" descr="Ежедневник со сплошной заливкой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22949CE4-0E85-BEE5-6B72-56034A93AD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 descr="Ежедневник со сплошной заливкой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22949CE4-0E85-BEE5-6B72-56034A93AD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xmlns:w15="http://schemas.microsoft.com/office/word/2012/wordml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05ED" w:rsidRPr="00BB05ED" w:rsidRDefault="00BB05ED" w:rsidP="00BB05ED">
      <w:pPr>
        <w:ind w:left="1134"/>
        <w:jc w:val="both"/>
        <w:rPr>
          <w:rFonts w:ascii="Arial Black" w:hAnsi="Arial Black"/>
          <w:color w:val="0070C0"/>
          <w:sz w:val="24"/>
          <w:szCs w:val="24"/>
        </w:rPr>
      </w:pPr>
      <w:r w:rsidRPr="00BB05ED">
        <w:rPr>
          <w:rFonts w:ascii="Arial Black" w:hAnsi="Arial Black"/>
          <w:b/>
          <w:bCs/>
          <w:color w:val="0070C0"/>
          <w:sz w:val="24"/>
          <w:szCs w:val="24"/>
        </w:rPr>
        <w:t>Срок формирования выписки – три рабочих дня</w:t>
      </w:r>
      <w:r w:rsidR="001D7F42">
        <w:rPr>
          <w:rFonts w:ascii="Arial Black" w:hAnsi="Arial Black"/>
          <w:b/>
          <w:bCs/>
          <w:color w:val="0070C0"/>
          <w:sz w:val="24"/>
          <w:szCs w:val="24"/>
        </w:rPr>
        <w:t>.</w:t>
      </w:r>
    </w:p>
    <w:p w:rsidR="00BB05ED" w:rsidRDefault="00BB05ED" w:rsidP="00BB05ED">
      <w:pPr>
        <w:tabs>
          <w:tab w:val="left" w:pos="0"/>
        </w:tabs>
        <w:jc w:val="both"/>
        <w:rPr>
          <w:rFonts w:ascii="Arial Black" w:hAnsi="Arial Black"/>
          <w:color w:val="0070C0"/>
          <w:sz w:val="24"/>
          <w:szCs w:val="24"/>
        </w:rPr>
      </w:pPr>
    </w:p>
    <w:p w:rsidR="00BB05ED" w:rsidRPr="00BB05ED" w:rsidRDefault="00BB05ED" w:rsidP="00BB05ED">
      <w:pPr>
        <w:tabs>
          <w:tab w:val="left" w:pos="0"/>
        </w:tabs>
        <w:jc w:val="center"/>
        <w:rPr>
          <w:rFonts w:ascii="Arial Black" w:hAnsi="Arial Black"/>
          <w:color w:val="0070C0"/>
          <w:sz w:val="24"/>
          <w:szCs w:val="24"/>
        </w:rPr>
      </w:pPr>
      <w:r w:rsidRPr="00BB05ED">
        <w:rPr>
          <w:rFonts w:ascii="Arial Black" w:hAnsi="Arial Black"/>
          <w:color w:val="0070C0"/>
          <w:sz w:val="24"/>
          <w:szCs w:val="24"/>
        </w:rPr>
        <w:t>Не согласны с расчетом?</w:t>
      </w:r>
    </w:p>
    <w:p w:rsidR="00BB05ED" w:rsidRPr="00BB05ED" w:rsidRDefault="00BB05ED" w:rsidP="00BB05ED">
      <w:pPr>
        <w:tabs>
          <w:tab w:val="left" w:pos="0"/>
        </w:tabs>
        <w:ind w:right="5243"/>
        <w:jc w:val="both"/>
        <w:rPr>
          <w:rFonts w:ascii="Trebuchet MS" w:hAnsi="Trebuchet MS"/>
        </w:rPr>
      </w:pPr>
      <w:r w:rsidRPr="00BB05ED">
        <w:rPr>
          <w:rFonts w:ascii="Trebuchet MS" w:hAnsi="Trebuchet MS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1F9A3DD" wp14:editId="21101D25">
            <wp:simplePos x="0" y="0"/>
            <wp:positionH relativeFrom="margin">
              <wp:posOffset>3742055</wp:posOffset>
            </wp:positionH>
            <wp:positionV relativeFrom="paragraph">
              <wp:posOffset>8255</wp:posOffset>
            </wp:positionV>
            <wp:extent cx="3238500" cy="2942691"/>
            <wp:effectExtent l="0" t="0" r="0" b="0"/>
            <wp:wrapNone/>
            <wp:docPr id="6" name="Рисунок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5B85DAB4-3F45-98BB-B496-830F27F118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5B85DAB4-3F45-98BB-B496-830F27F118BF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 rotWithShape="1">
                    <a:blip r:embed="rId14"/>
                    <a:srcRect l="23214" t="5805" r="23163" b="7574"/>
                    <a:stretch/>
                  </pic:blipFill>
                  <pic:spPr>
                    <a:xfrm>
                      <a:off x="0" y="0"/>
                      <a:ext cx="3238500" cy="2942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F7A">
        <w:rPr>
          <w:rFonts w:ascii="Trebuchet MS" w:hAnsi="Trebuchet MS"/>
        </w:rPr>
        <w:t>Если налогоплательщик не согласен с рассчитанными данными, он</w:t>
      </w:r>
      <w:r w:rsidRPr="00BB05ED">
        <w:rPr>
          <w:rFonts w:ascii="Trebuchet MS" w:hAnsi="Trebuchet MS"/>
        </w:rPr>
        <w:t xml:space="preserve"> может направить запрос на корректировку нажав на кнопку </w:t>
      </w:r>
      <w:r w:rsidRPr="00BB05ED">
        <w:rPr>
          <w:rFonts w:ascii="Trebuchet MS" w:hAnsi="Trebuchet MS"/>
          <w:b/>
          <w:bCs/>
        </w:rPr>
        <w:t>«Заявление о корректировке сведений выписки»</w:t>
      </w:r>
      <w:r w:rsidR="001D7F42">
        <w:rPr>
          <w:rFonts w:ascii="Trebuchet MS" w:hAnsi="Trebuchet MS"/>
          <w:b/>
          <w:bCs/>
        </w:rPr>
        <w:t>.</w:t>
      </w:r>
    </w:p>
    <w:p w:rsidR="00BB05ED" w:rsidRPr="00BB05ED" w:rsidRDefault="00BB05ED" w:rsidP="00BB05ED">
      <w:pPr>
        <w:tabs>
          <w:tab w:val="left" w:pos="0"/>
        </w:tabs>
        <w:ind w:right="5243"/>
        <w:jc w:val="both"/>
        <w:rPr>
          <w:rFonts w:ascii="Trebuchet MS" w:hAnsi="Trebuchet MS"/>
        </w:rPr>
      </w:pPr>
      <w:r w:rsidRPr="00BB05ED">
        <w:rPr>
          <w:rFonts w:ascii="Trebuchet MS" w:hAnsi="Trebuchet MS"/>
        </w:rPr>
        <w:t xml:space="preserve">В </w:t>
      </w:r>
      <w:r w:rsidRPr="00BB05ED">
        <w:rPr>
          <w:rFonts w:ascii="Trebuchet MS" w:hAnsi="Trebuchet MS"/>
          <w:b/>
          <w:bCs/>
        </w:rPr>
        <w:t>окне «Заявление о корректировке сведений выписки из Сервиса оценки юридических лиц»</w:t>
      </w:r>
      <w:r w:rsidRPr="00BB05ED">
        <w:rPr>
          <w:rFonts w:ascii="Trebuchet MS" w:hAnsi="Trebuchet MS"/>
        </w:rPr>
        <w:t xml:space="preserve"> представитель ЮЛ пишет заявление в свободной форме. К заявлению могут быть приложены документы, подтверждающие необходимость корректировки</w:t>
      </w:r>
      <w:r w:rsidR="001D7F42">
        <w:rPr>
          <w:rFonts w:ascii="Trebuchet MS" w:hAnsi="Trebuchet MS"/>
        </w:rPr>
        <w:t>.</w:t>
      </w:r>
    </w:p>
    <w:p w:rsidR="00BB05ED" w:rsidRPr="00BB05ED" w:rsidRDefault="00D105FF" w:rsidP="00BB05ED">
      <w:pPr>
        <w:tabs>
          <w:tab w:val="left" w:pos="0"/>
        </w:tabs>
        <w:ind w:right="5243"/>
        <w:jc w:val="both"/>
        <w:rPr>
          <w:rFonts w:ascii="Trebuchet MS" w:hAnsi="Trebuchet MS"/>
        </w:rPr>
      </w:pPr>
      <w:r w:rsidRPr="00BB05ED">
        <w:rPr>
          <w:rFonts w:ascii="Trebuchet MS" w:hAnsi="Trebuchet M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46D462" wp14:editId="3EE63E5A">
                <wp:simplePos x="0" y="0"/>
                <wp:positionH relativeFrom="margin">
                  <wp:posOffset>5714788</wp:posOffset>
                </wp:positionH>
                <wp:positionV relativeFrom="paragraph">
                  <wp:posOffset>282364</wp:posOffset>
                </wp:positionV>
                <wp:extent cx="757840" cy="67648"/>
                <wp:effectExtent l="0" t="0" r="23495" b="27940"/>
                <wp:wrapNone/>
                <wp:docPr id="15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840" cy="676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25D9C7" id="Прямоугольник 7" o:spid="_x0000_s1026" style="position:absolute;margin-left:450pt;margin-top:22.25pt;width:59.65pt;height:5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hjKQIAAHEEAAAOAAAAZHJzL2Uyb0RvYy54bWysVEuOEzEQ3SNxB8t70p1okoxa6cxiorBB&#10;MGLgAI7bTlvyT7bJZ4fEFokjcAg2iM+coXMjynanZ/iIBSILx2VXvar3qtyLq4OSaMecF0bXeDwq&#10;MWKamkbobY1fv1o/ucTIB6IbIo1mNT4yj6+Wjx8t9rZiE9Ma2TCHAET7am9r3IZgq6LwtGWK+JGx&#10;TMMlN06RAKbbFo0je0BXspiU5azYG9dYZyjzHk5X+RIvEz7njIYXnHsWkKwx1BbS6tK6iWuxXJBq&#10;64htBe3LIP9QhSJCQ9IBakUCQW+c+A1KCeqMNzyMqFGF4VxQljgAm3H5C5vblliWuIA43g4y+f8H&#10;S5/vbhwSDfRuipEmCnrUfTy9PX3ovnV3p3fdp+6u+3p6333vPndf0DwKtre+grhbe+N6y8M2sj9w&#10;p+I/8EKHJPJxEJkdAqJwOJ/OLy+gFRSuZvPZxWWELO5jrfPhKTMKxU2NHbQwKUt2z3zIrmeXmEqb&#10;tZASzkkldVy9kaKJZ8lw2821dGhHoP/rdQm/Pt1PbhFwRXyb/fzRR6N3jKhFpJxJpl04SpYzvmQc&#10;1ANak1Rkmls2ZCSUMh3G+aolDcsJpg/riJMeI5IIUgNgROZAYMDuAc6eGeSMnSXp/WMoS2M/BJd/&#10;KywHDxEps9FhCFZCG/cnAAms+szZ/yxSliaqtDHNEWbLBXlt8usjmrYGHh8NLgVHL5jrxLx/g/Hh&#10;PLQT7P2XYvkDAAD//wMAUEsDBBQABgAIAAAAIQC8JAEH4QAAAAoBAAAPAAAAZHJzL2Rvd25yZXYu&#10;eG1sTI9LT8MwEITvSPwHa5G4UTslqdqQTYV4HDiA1IfE1Y23SUS8jmI3Dfx63BMcRzOa+aZYT7YT&#10;Iw2+dYyQzBQI4sqZlmuE/e71bgnCB81Gd44J4Zs8rMvrq0Lnxp15Q+M21CKWsM81QhNCn0vpq4as&#10;9jPXE0fv6AarQ5RDLc2gz7HcdnKu1EJa3XJcaHRPTw1VX9uTRWjNhz0uN+/j58si3SX78edN2WfE&#10;25vp8QFEoCn8heGCH9GhjEwHd2LjRYewUip+CQhpmoG4BFSyugdxQMiyOciykP8vlL8AAAD//wMA&#10;UEsBAi0AFAAGAAgAAAAhALaDOJL+AAAA4QEAABMAAAAAAAAAAAAAAAAAAAAAAFtDb250ZW50X1R5&#10;cGVzXS54bWxQSwECLQAUAAYACAAAACEAOP0h/9YAAACUAQAACwAAAAAAAAAAAAAAAAAvAQAAX3Jl&#10;bHMvLnJlbHNQSwECLQAUAAYACAAAACEAKwI4YykCAABxBAAADgAAAAAAAAAAAAAAAAAuAgAAZHJz&#10;L2Uyb0RvYy54bWxQSwECLQAUAAYACAAAACEAvCQBB+EAAAAKAQAADwAAAAAAAAAAAAAAAACDBAAA&#10;ZHJzL2Rvd25yZXYueG1sUEsFBgAAAAAEAAQA8wAAAJEFAAAAAA==&#10;" filled="f" strokecolor="red" strokeweight="1pt">
                <v:stroke dashstyle="3 1"/>
                <w10:wrap anchorx="margin"/>
              </v:rect>
            </w:pict>
          </mc:Fallback>
        </mc:AlternateContent>
      </w:r>
      <w:r w:rsidRPr="00BB05ED">
        <w:rPr>
          <w:rFonts w:ascii="Trebuchet MS" w:hAnsi="Trebuchet M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30E73E" wp14:editId="54A0FBBC">
                <wp:simplePos x="0" y="0"/>
                <wp:positionH relativeFrom="margin">
                  <wp:posOffset>4453890</wp:posOffset>
                </wp:positionH>
                <wp:positionV relativeFrom="paragraph">
                  <wp:posOffset>840301</wp:posOffset>
                </wp:positionV>
                <wp:extent cx="757840" cy="67648"/>
                <wp:effectExtent l="0" t="0" r="23495" b="27940"/>
                <wp:wrapNone/>
                <wp:docPr id="1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840" cy="676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C782A65" id="Прямоугольник 6" o:spid="_x0000_s1026" style="position:absolute;margin-left:350.7pt;margin-top:66.15pt;width:59.65pt;height:5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NnKgIAAHEEAAAOAAAAZHJzL2Uyb0RvYy54bWysVEuOEzEQ3SNxB8t70p0wk4la6cxiorBB&#10;MGLgAI7bTlvyT7bJZ4fEFokjcAg2iIE5Q+dGlO1Oz/ARC0QWjsuuelXvVbnnl3sl0ZY5L4yu8XhU&#10;YsQ0NY3Qmxq/eb16MsPIB6IbIo1mNT4wjy8Xjx/Nd7ZiE9Ma2TCHAET7amdr3IZgq6LwtGWK+JGx&#10;TMMlN06RAKbbFI0jO0BXspiU5bTYGddYZyjzHk6X+RIvEj7njIaXnHsWkKwx1BbS6tK6jmuxmJNq&#10;44htBe3LIP9QhSJCQ9IBakkCQW+d+A1KCeqMNzyMqFGF4VxQljgAm3H5C5ublliWuIA43g4y+f8H&#10;S19srx0SDfTuKUaaKOhR9+n47vix+9bdHd93n7u77vb4ofvefem+omkUbGd9BXE39tr1lodtZL/n&#10;TsV/4IX2SeTDIDLbB0Th8OL8YnYGraBwNb2Yns0iZHEfa50Pz5hRKG5q7KCFSVmyfe5Ddj25xFTa&#10;rISUcE4qqePqjRRNPEuG26yvpENbAv1frUr49el+couAS+Lb7OcPPhq9Y0QtIuVMMu3CQbKc8RXj&#10;oB7QmqQi09yyISOhlOkwzlctaVhOcP6wjjjpMSKJIDUARmQOBAbsHuDkmUFO2FmS3j+GsjT2Q3D5&#10;t8Jy8BCRMhsdhmAltHF/ApDAqs+c/U8iZWmiSmvTHGC2XJBXJr8+omlr4PHR4FJw9IK5Tsz7Nxgf&#10;zkM7wd5/KRY/AAAA//8DAFBLAwQUAAYACAAAACEAqoJbLeEAAAALAQAADwAAAGRycy9kb3ducmV2&#10;LnhtbEyPy07DMBBF90j8gzVI7KidpGqjEKdCPBYsQOpDYuvG0yQiHkexmwa+nmEFy5l7dOdMuZld&#10;LyYcQ+dJQ7JQIJBqbztqNBz2L3c5iBANWdN7Qg1fGGBTXV+VprD+QlucdrERXEKhMBraGIdCylC3&#10;6ExY+AGJs5MfnYk8jo20o7lwuetlqtRKOtMRX2jNgI8t1p+7s9PQ2Xd3yrdv08fzarlPDtP3q3JP&#10;Wt/ezA/3ICLO8Q+GX31Wh4qdjv5MNohew1olS0Y5yNIMBBN5qtYgjrxZZgpkVcr/P1Q/AAAA//8D&#10;AFBLAQItABQABgAIAAAAIQC2gziS/gAAAOEBAAATAAAAAAAAAAAAAAAAAAAAAABbQ29udGVudF9U&#10;eXBlc10ueG1sUEsBAi0AFAAGAAgAAAAhADj9If/WAAAAlAEAAAsAAAAAAAAAAAAAAAAALwEAAF9y&#10;ZWxzLy5yZWxzUEsBAi0AFAAGAAgAAAAhAK2l42cqAgAAcQQAAA4AAAAAAAAAAAAAAAAALgIAAGRy&#10;cy9lMm9Eb2MueG1sUEsBAi0AFAAGAAgAAAAhAKqCWy3hAAAACwEAAA8AAAAAAAAAAAAAAAAAhAQA&#10;AGRycy9kb3ducmV2LnhtbFBLBQYAAAAABAAEAPMAAACSBQAAAAA=&#10;" filled="f" strokecolor="red" strokeweight="1pt">
                <v:stroke dashstyle="3 1"/>
                <w10:wrap anchorx="margin"/>
              </v:rect>
            </w:pict>
          </mc:Fallback>
        </mc:AlternateContent>
      </w:r>
      <w:r w:rsidR="00BB05ED" w:rsidRPr="00BB05ED">
        <w:rPr>
          <w:rFonts w:ascii="Trebuchet MS" w:hAnsi="Trebuchet MS"/>
        </w:rPr>
        <w:t xml:space="preserve">После обработки заявления в новостной ленте на странице «Сервис оценки юридических лиц» отразится статус запроса </w:t>
      </w:r>
      <w:r w:rsidR="00BB05ED" w:rsidRPr="00BB05ED">
        <w:rPr>
          <w:rFonts w:ascii="Trebuchet MS" w:hAnsi="Trebuchet MS"/>
          <w:b/>
          <w:bCs/>
        </w:rPr>
        <w:t>«Расчет скорректирован»</w:t>
      </w:r>
      <w:r w:rsidR="00BB05ED" w:rsidRPr="00BB05ED">
        <w:rPr>
          <w:rFonts w:ascii="Trebuchet MS" w:hAnsi="Trebuchet MS"/>
        </w:rPr>
        <w:t xml:space="preserve"> и будет доступна для скачивания новая выписка с корректными данными.</w:t>
      </w:r>
    </w:p>
    <w:p w:rsidR="00BB05ED" w:rsidRDefault="00BB05ED" w:rsidP="00BB05ED">
      <w:pPr>
        <w:tabs>
          <w:tab w:val="left" w:pos="0"/>
        </w:tabs>
        <w:jc w:val="center"/>
        <w:rPr>
          <w:rFonts w:ascii="Arial Black" w:hAnsi="Arial Black"/>
          <w:color w:val="0070C0"/>
          <w:sz w:val="24"/>
          <w:szCs w:val="24"/>
        </w:rPr>
      </w:pPr>
    </w:p>
    <w:p w:rsidR="00BB05ED" w:rsidRPr="00BB05ED" w:rsidRDefault="00BB05ED" w:rsidP="00BB05ED">
      <w:pPr>
        <w:tabs>
          <w:tab w:val="left" w:pos="0"/>
        </w:tabs>
        <w:jc w:val="center"/>
        <w:rPr>
          <w:rFonts w:ascii="Arial Black" w:hAnsi="Arial Black"/>
          <w:color w:val="0070C0"/>
          <w:sz w:val="24"/>
          <w:szCs w:val="24"/>
        </w:rPr>
      </w:pPr>
      <w:r w:rsidRPr="00BB05ED">
        <w:rPr>
          <w:rFonts w:ascii="Arial Black" w:hAnsi="Arial Black"/>
          <w:color w:val="0070C0"/>
          <w:sz w:val="24"/>
          <w:szCs w:val="24"/>
        </w:rPr>
        <w:t>Верификация выписки</w:t>
      </w:r>
    </w:p>
    <w:p w:rsidR="00BB05ED" w:rsidRP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  <w:r w:rsidRPr="00BB05ED">
        <w:rPr>
          <w:rFonts w:ascii="Trebuchet MS" w:hAnsi="Trebuchet MS"/>
        </w:rPr>
        <w:t>Выписка из сервиса оценки юридического лица может быть верифицирована (проверена) двумя способами:</w:t>
      </w:r>
    </w:p>
    <w:p w:rsidR="00BB05ED" w:rsidRP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  <w:r w:rsidRPr="00BB05ED">
        <w:rPr>
          <w:rFonts w:ascii="Trebuchet MS" w:hAnsi="Trebuchet MS"/>
        </w:rPr>
        <w:t>- по QR-коду</w:t>
      </w:r>
      <w:r w:rsidR="00B34663">
        <w:rPr>
          <w:rFonts w:ascii="Trebuchet MS" w:hAnsi="Trebuchet MS"/>
        </w:rPr>
        <w:t xml:space="preserve"> </w:t>
      </w:r>
      <w:r w:rsidRPr="00BB05ED">
        <w:rPr>
          <w:rFonts w:ascii="Trebuchet MS" w:hAnsi="Trebuchet MS"/>
        </w:rPr>
        <w:t>на выписке;</w:t>
      </w: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  <w:r w:rsidRPr="00BB05ED">
        <w:rPr>
          <w:rFonts w:ascii="Trebuchet MS" w:hAnsi="Trebuchet MS"/>
        </w:rPr>
        <w:t xml:space="preserve">- через сайт ФНС России по ссылке https://service.nalog.ru/scoring/ по ИНН </w:t>
      </w:r>
      <w:r w:rsidR="00CF2F7A">
        <w:rPr>
          <w:rFonts w:ascii="Trebuchet MS" w:hAnsi="Trebuchet MS"/>
        </w:rPr>
        <w:t>л</w:t>
      </w:r>
      <w:r w:rsidRPr="00BB05ED">
        <w:rPr>
          <w:rFonts w:ascii="Trebuchet MS" w:hAnsi="Trebuchet MS"/>
        </w:rPr>
        <w:t>ица и по коду верификации данных.</w:t>
      </w:r>
      <w:r w:rsidR="001D7F42">
        <w:rPr>
          <w:rFonts w:ascii="Trebuchet MS" w:hAnsi="Trebuchet MS"/>
          <w:b/>
          <w:bCs/>
        </w:rPr>
        <w:t xml:space="preserve"> </w:t>
      </w: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1D7F42" w:rsidRDefault="001D7F42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1D7F42" w:rsidRDefault="001D7F42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1D7F42" w:rsidRDefault="001D7F42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1D7F42" w:rsidRDefault="001D7F42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1D7F42" w:rsidRDefault="001D7F42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  <w:b/>
          <w:bCs/>
        </w:rPr>
      </w:pPr>
    </w:p>
    <w:p w:rsidR="00BB05ED" w:rsidRP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  <w:r w:rsidRPr="00BB05ED">
        <w:rPr>
          <w:rFonts w:ascii="Trebuchet MS" w:hAnsi="Trebuchet MS"/>
          <w:b/>
          <w:bCs/>
        </w:rPr>
        <w:t>Наш сайт:</w:t>
      </w:r>
    </w:p>
    <w:p w:rsidR="00BB05ED" w:rsidRDefault="00F479B8" w:rsidP="00BB05ED">
      <w:pPr>
        <w:tabs>
          <w:tab w:val="left" w:pos="0"/>
        </w:tabs>
        <w:jc w:val="both"/>
        <w:rPr>
          <w:rFonts w:ascii="Trebuchet MS" w:hAnsi="Trebuchet MS"/>
        </w:rPr>
      </w:pPr>
      <w:hyperlink r:id="rId15" w:history="1"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www</w:t>
        </w:r>
        <w:r w:rsidR="00BB05ED" w:rsidRPr="00BB05ED">
          <w:rPr>
            <w:rStyle w:val="a5"/>
            <w:rFonts w:ascii="Trebuchet MS" w:hAnsi="Trebuchet MS"/>
            <w:b/>
            <w:bCs/>
          </w:rPr>
          <w:t>.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nalog</w:t>
        </w:r>
        <w:proofErr w:type="spellEnd"/>
        <w:r w:rsidR="00BB05ED" w:rsidRPr="00BB05ED">
          <w:rPr>
            <w:rStyle w:val="a5"/>
            <w:rFonts w:ascii="Trebuchet MS" w:hAnsi="Trebuchet MS"/>
            <w:b/>
            <w:bCs/>
          </w:rPr>
          <w:t>.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gov</w:t>
        </w:r>
        <w:proofErr w:type="spellEnd"/>
        <w:r w:rsidR="00BB05ED" w:rsidRPr="00BB05ED">
          <w:rPr>
            <w:rStyle w:val="a5"/>
            <w:rFonts w:ascii="Trebuchet MS" w:hAnsi="Trebuchet MS"/>
            <w:b/>
            <w:bCs/>
          </w:rPr>
          <w:t>.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ru</w:t>
        </w:r>
        <w:proofErr w:type="spellEnd"/>
      </w:hyperlink>
    </w:p>
    <w:p w:rsidR="00BB05ED" w:rsidRP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</w:p>
    <w:p w:rsidR="00BB05ED" w:rsidRP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  <w:r w:rsidRPr="00BB05ED">
        <w:rPr>
          <w:rFonts w:ascii="Trebuchet MS" w:hAnsi="Trebuchet MS"/>
          <w:b/>
          <w:bCs/>
        </w:rPr>
        <w:t>Мы в соцсетях:</w:t>
      </w:r>
    </w:p>
    <w:p w:rsidR="00BB05ED" w:rsidRPr="00BB05ED" w:rsidRDefault="00F479B8" w:rsidP="00BB05ED">
      <w:pPr>
        <w:tabs>
          <w:tab w:val="left" w:pos="0"/>
        </w:tabs>
        <w:jc w:val="both"/>
        <w:rPr>
          <w:rFonts w:ascii="Trebuchet MS" w:hAnsi="Trebuchet MS"/>
        </w:rPr>
      </w:pPr>
      <w:hyperlink r:id="rId16" w:history="1"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http</w:t>
        </w:r>
        <w:r w:rsidR="00BB05ED" w:rsidRPr="00BB05ED">
          <w:rPr>
            <w:rStyle w:val="a5"/>
            <w:rFonts w:ascii="Trebuchet MS" w:hAnsi="Trebuchet MS"/>
            <w:b/>
            <w:bCs/>
          </w:rPr>
          <w:t>://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vk</w:t>
        </w:r>
        <w:proofErr w:type="spellEnd"/>
        <w:r w:rsidR="00BB05ED" w:rsidRPr="00BB05ED">
          <w:rPr>
            <w:rStyle w:val="a5"/>
            <w:rFonts w:ascii="Trebuchet MS" w:hAnsi="Trebuchet MS"/>
            <w:b/>
            <w:bCs/>
          </w:rPr>
          <w:t>.</w:t>
        </w:r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com</w:t>
        </w:r>
        <w:r w:rsidR="00BB05ED" w:rsidRPr="00BB05ED">
          <w:rPr>
            <w:rStyle w:val="a5"/>
            <w:rFonts w:ascii="Trebuchet MS" w:hAnsi="Trebuchet MS"/>
            <w:b/>
            <w:bCs/>
          </w:rPr>
          <w:t>/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nalog</w:t>
        </w:r>
        <w:proofErr w:type="spellEnd"/>
        <w:r w:rsidR="00BB05ED" w:rsidRPr="00BB05ED">
          <w:rPr>
            <w:rStyle w:val="a5"/>
            <w:rFonts w:ascii="Trebuchet MS" w:hAnsi="Trebuchet MS"/>
            <w:b/>
            <w:bCs/>
          </w:rPr>
          <w:t>_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ru</w:t>
        </w:r>
        <w:proofErr w:type="spellEnd"/>
      </w:hyperlink>
    </w:p>
    <w:p w:rsidR="00BB05ED" w:rsidRPr="00BB05ED" w:rsidRDefault="00F479B8" w:rsidP="00BB05ED">
      <w:pPr>
        <w:tabs>
          <w:tab w:val="left" w:pos="0"/>
        </w:tabs>
        <w:jc w:val="both"/>
        <w:rPr>
          <w:rFonts w:ascii="Trebuchet MS" w:hAnsi="Trebuchet MS"/>
        </w:rPr>
      </w:pPr>
      <w:hyperlink r:id="rId17" w:history="1"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http</w:t>
        </w:r>
        <w:r w:rsidR="00BB05ED" w:rsidRPr="00BB05ED">
          <w:rPr>
            <w:rStyle w:val="a5"/>
            <w:rFonts w:ascii="Trebuchet MS" w:hAnsi="Trebuchet MS"/>
            <w:b/>
            <w:bCs/>
          </w:rPr>
          <w:t>://</w:t>
        </w:r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ok</w:t>
        </w:r>
        <w:r w:rsidR="00BB05ED" w:rsidRPr="00BB05ED">
          <w:rPr>
            <w:rStyle w:val="a5"/>
            <w:rFonts w:ascii="Trebuchet MS" w:hAnsi="Trebuchet MS"/>
            <w:b/>
            <w:bCs/>
          </w:rPr>
          <w:t>.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ru</w:t>
        </w:r>
        <w:proofErr w:type="spellEnd"/>
        <w:r w:rsidR="00BB05ED" w:rsidRPr="00BB05ED">
          <w:rPr>
            <w:rStyle w:val="a5"/>
            <w:rFonts w:ascii="Trebuchet MS" w:hAnsi="Trebuchet MS"/>
            <w:b/>
            <w:bCs/>
          </w:rPr>
          <w:t>/</w:t>
        </w:r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group</w:t>
        </w:r>
        <w:r w:rsidR="00BB05ED" w:rsidRPr="00BB05ED">
          <w:rPr>
            <w:rStyle w:val="a5"/>
            <w:rFonts w:ascii="Trebuchet MS" w:hAnsi="Trebuchet MS"/>
            <w:b/>
            <w:bCs/>
          </w:rPr>
          <w:t>/63118935130280</w:t>
        </w:r>
      </w:hyperlink>
    </w:p>
    <w:p w:rsidR="00BB05ED" w:rsidRDefault="00F479B8" w:rsidP="00BB05ED">
      <w:pPr>
        <w:tabs>
          <w:tab w:val="left" w:pos="0"/>
        </w:tabs>
        <w:jc w:val="both"/>
        <w:rPr>
          <w:rFonts w:ascii="Trebuchet MS" w:hAnsi="Trebuchet MS"/>
        </w:rPr>
      </w:pPr>
      <w:hyperlink r:id="rId18" w:history="1"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http</w:t>
        </w:r>
        <w:r w:rsidR="00BB05ED" w:rsidRPr="00BB05ED">
          <w:rPr>
            <w:rStyle w:val="a5"/>
            <w:rFonts w:ascii="Trebuchet MS" w:hAnsi="Trebuchet MS"/>
            <w:b/>
            <w:bCs/>
          </w:rPr>
          <w:t>://</w:t>
        </w:r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t</w:t>
        </w:r>
        <w:r w:rsidR="00BB05ED" w:rsidRPr="00BB05ED">
          <w:rPr>
            <w:rStyle w:val="a5"/>
            <w:rFonts w:ascii="Trebuchet MS" w:hAnsi="Trebuchet MS"/>
            <w:b/>
            <w:bCs/>
          </w:rPr>
          <w:t>.</w:t>
        </w:r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me</w:t>
        </w:r>
        <w:r w:rsidR="00BB05ED" w:rsidRPr="00BB05ED">
          <w:rPr>
            <w:rStyle w:val="a5"/>
            <w:rFonts w:ascii="Trebuchet MS" w:hAnsi="Trebuchet MS"/>
            <w:b/>
            <w:bCs/>
          </w:rPr>
          <w:t>/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nalog</w:t>
        </w:r>
        <w:proofErr w:type="spellEnd"/>
        <w:r w:rsidR="00BB05ED" w:rsidRPr="00BB05ED">
          <w:rPr>
            <w:rStyle w:val="a5"/>
            <w:rFonts w:ascii="Trebuchet MS" w:hAnsi="Trebuchet MS"/>
            <w:b/>
            <w:bCs/>
          </w:rPr>
          <w:t>_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gov</w:t>
        </w:r>
        <w:proofErr w:type="spellEnd"/>
        <w:r w:rsidR="00BB05ED" w:rsidRPr="00BB05ED">
          <w:rPr>
            <w:rStyle w:val="a5"/>
            <w:rFonts w:ascii="Trebuchet MS" w:hAnsi="Trebuchet MS"/>
            <w:b/>
            <w:bCs/>
          </w:rPr>
          <w:t>_</w:t>
        </w:r>
        <w:proofErr w:type="spellStart"/>
        <w:r w:rsidR="00BB05ED" w:rsidRPr="00BB05ED">
          <w:rPr>
            <w:rStyle w:val="a5"/>
            <w:rFonts w:ascii="Trebuchet MS" w:hAnsi="Trebuchet MS"/>
            <w:b/>
            <w:bCs/>
            <w:lang w:val="en-US"/>
          </w:rPr>
          <w:t>ru</w:t>
        </w:r>
        <w:proofErr w:type="spellEnd"/>
      </w:hyperlink>
    </w:p>
    <w:p w:rsidR="00BB05ED" w:rsidRP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</w:p>
    <w:p w:rsidR="00BB05ED" w:rsidRP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  <w:r w:rsidRPr="00BB05ED">
        <w:rPr>
          <w:rFonts w:ascii="Trebuchet MS" w:hAnsi="Trebuchet MS"/>
          <w:b/>
          <w:bCs/>
        </w:rPr>
        <w:t>Справочный телефон:</w:t>
      </w:r>
    </w:p>
    <w:p w:rsidR="00BB05ED" w:rsidRPr="00BB05ED" w:rsidRDefault="00BB05ED" w:rsidP="00BB05ED">
      <w:pPr>
        <w:tabs>
          <w:tab w:val="left" w:pos="0"/>
        </w:tabs>
        <w:spacing w:after="0"/>
        <w:jc w:val="both"/>
        <w:rPr>
          <w:rFonts w:ascii="Arial Black" w:hAnsi="Arial Black"/>
          <w:sz w:val="28"/>
          <w:szCs w:val="28"/>
        </w:rPr>
      </w:pPr>
      <w:r w:rsidRPr="00BB05ED">
        <w:rPr>
          <w:rFonts w:ascii="Arial Black" w:hAnsi="Arial Black"/>
          <w:b/>
          <w:bCs/>
          <w:sz w:val="28"/>
          <w:szCs w:val="28"/>
        </w:rPr>
        <w:t>8-800-222-22-22</w:t>
      </w:r>
    </w:p>
    <w:p w:rsidR="00BB05ED" w:rsidRDefault="00BB05ED" w:rsidP="00BB05ED">
      <w:pPr>
        <w:tabs>
          <w:tab w:val="left" w:pos="0"/>
        </w:tabs>
        <w:jc w:val="both"/>
        <w:rPr>
          <w:rFonts w:ascii="Trebuchet MS" w:hAnsi="Trebuchet MS"/>
        </w:rPr>
      </w:pPr>
      <w:r w:rsidRPr="00BB05ED">
        <w:rPr>
          <w:rFonts w:ascii="Trebuchet MS" w:hAnsi="Trebuchet MS"/>
        </w:rPr>
        <w:t>(бесплатный для звонков с территории РФ)</w:t>
      </w:r>
    </w:p>
    <w:p w:rsidR="00BB05ED" w:rsidRDefault="00BB05ED" w:rsidP="00BB05ED">
      <w:pPr>
        <w:tabs>
          <w:tab w:val="left" w:pos="0"/>
        </w:tabs>
        <w:jc w:val="both"/>
        <w:rPr>
          <w:rFonts w:ascii="Trebuchet MS" w:eastAsiaTheme="minorEastAsia" w:hAnsi="Trebuchet MS"/>
          <w:b/>
          <w:bCs/>
          <w:color w:val="000000" w:themeColor="text1"/>
          <w:kern w:val="24"/>
          <w:sz w:val="48"/>
          <w:szCs w:val="48"/>
        </w:rPr>
      </w:pPr>
    </w:p>
    <w:p w:rsidR="00BB05ED" w:rsidRPr="00BB05ED" w:rsidRDefault="00BB05ED" w:rsidP="00BB05ED">
      <w:pPr>
        <w:tabs>
          <w:tab w:val="left" w:pos="0"/>
        </w:tabs>
        <w:spacing w:after="0"/>
        <w:jc w:val="both"/>
        <w:rPr>
          <w:rFonts w:ascii="Trebuchet MS" w:hAnsi="Trebuchet MS"/>
        </w:rPr>
      </w:pPr>
      <w:r w:rsidRPr="00BB05ED">
        <w:rPr>
          <w:rFonts w:ascii="Trebuchet MS" w:hAnsi="Trebuchet MS"/>
          <w:b/>
          <w:bCs/>
        </w:rPr>
        <w:t>Межрегиональная инспекция федеральной налоговой службы по контролю за налогоплательщиками в сфере бюджетного финансирования:</w:t>
      </w:r>
    </w:p>
    <w:p w:rsidR="00BB05ED" w:rsidRPr="00BB05ED" w:rsidRDefault="00BB05ED" w:rsidP="00BB05ED">
      <w:pPr>
        <w:tabs>
          <w:tab w:val="left" w:pos="0"/>
        </w:tabs>
        <w:spacing w:after="0"/>
        <w:jc w:val="both"/>
        <w:rPr>
          <w:rFonts w:ascii="Trebuchet MS" w:hAnsi="Trebuchet MS"/>
        </w:rPr>
      </w:pPr>
      <w:r w:rsidRPr="00BB05ED">
        <w:rPr>
          <w:rFonts w:ascii="Trebuchet MS" w:hAnsi="Trebuchet MS"/>
        </w:rPr>
        <w:t xml:space="preserve">Телефон: (495) 400-71-70 </w:t>
      </w:r>
    </w:p>
    <w:p w:rsidR="00BB05ED" w:rsidRPr="00BB05ED" w:rsidRDefault="00BB05ED" w:rsidP="00BB05ED">
      <w:pPr>
        <w:tabs>
          <w:tab w:val="left" w:pos="0"/>
        </w:tabs>
        <w:spacing w:after="0"/>
        <w:jc w:val="both"/>
        <w:rPr>
          <w:rFonts w:ascii="Trebuchet MS" w:hAnsi="Trebuchet MS"/>
        </w:rPr>
      </w:pPr>
      <w:r w:rsidRPr="00BB05ED">
        <w:rPr>
          <w:rFonts w:ascii="Trebuchet MS" w:hAnsi="Trebuchet MS"/>
        </w:rPr>
        <w:t xml:space="preserve">Электронная почта: </w:t>
      </w:r>
      <w:r w:rsidRPr="00BB05ED">
        <w:rPr>
          <w:rFonts w:ascii="Trebuchet MS" w:hAnsi="Trebuchet MS"/>
          <w:lang w:val="en-US"/>
        </w:rPr>
        <w:t>r</w:t>
      </w:r>
      <w:r w:rsidRPr="00BB05ED">
        <w:rPr>
          <w:rFonts w:ascii="Trebuchet MS" w:hAnsi="Trebuchet MS"/>
        </w:rPr>
        <w:t>9968@</w:t>
      </w:r>
      <w:r w:rsidRPr="00BB05ED">
        <w:rPr>
          <w:rFonts w:ascii="Trebuchet MS" w:hAnsi="Trebuchet MS"/>
          <w:lang w:val="en-US"/>
        </w:rPr>
        <w:t>tax</w:t>
      </w:r>
      <w:r w:rsidRPr="00BB05ED">
        <w:rPr>
          <w:rFonts w:ascii="Trebuchet MS" w:hAnsi="Trebuchet MS"/>
        </w:rPr>
        <w:t>.</w:t>
      </w:r>
      <w:proofErr w:type="spellStart"/>
      <w:r w:rsidRPr="00BB05ED">
        <w:rPr>
          <w:rFonts w:ascii="Trebuchet MS" w:hAnsi="Trebuchet MS"/>
          <w:lang w:val="en-US"/>
        </w:rPr>
        <w:t>gov</w:t>
      </w:r>
      <w:proofErr w:type="spellEnd"/>
      <w:r w:rsidRPr="00BB05ED">
        <w:rPr>
          <w:rFonts w:ascii="Trebuchet MS" w:hAnsi="Trebuchet MS"/>
        </w:rPr>
        <w:t>.</w:t>
      </w:r>
      <w:proofErr w:type="spellStart"/>
      <w:r w:rsidRPr="00BB05ED">
        <w:rPr>
          <w:rFonts w:ascii="Trebuchet MS" w:hAnsi="Trebuchet MS"/>
          <w:lang w:val="en-US"/>
        </w:rPr>
        <w:t>ru</w:t>
      </w:r>
      <w:proofErr w:type="spellEnd"/>
    </w:p>
    <w:p w:rsidR="00BB05ED" w:rsidRPr="00BB05ED" w:rsidRDefault="00BB05ED" w:rsidP="00BB05ED">
      <w:pPr>
        <w:tabs>
          <w:tab w:val="left" w:pos="0"/>
        </w:tabs>
        <w:spacing w:after="0"/>
        <w:jc w:val="both"/>
        <w:rPr>
          <w:rFonts w:ascii="Trebuchet MS" w:hAnsi="Trebuchet MS"/>
        </w:rPr>
      </w:pPr>
    </w:p>
    <w:sectPr w:rsidR="00BB05ED" w:rsidRPr="00BB05ED" w:rsidSect="00965A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 Din Text Cond Pro">
    <w:altName w:val="Times New Roman"/>
    <w:panose1 w:val="02000000000000000000"/>
    <w:charset w:val="00"/>
    <w:family w:val="auto"/>
    <w:pitch w:val="variable"/>
    <w:sig w:usb0="A00002BF" w:usb1="5000E0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61FC"/>
    <w:multiLevelType w:val="hybridMultilevel"/>
    <w:tmpl w:val="95E4BBC6"/>
    <w:lvl w:ilvl="0" w:tplc="2D1626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A3692"/>
    <w:multiLevelType w:val="hybridMultilevel"/>
    <w:tmpl w:val="98B4ADC0"/>
    <w:lvl w:ilvl="0" w:tplc="36B630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B6CD4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1261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D1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9EF7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E6C8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24512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02F3B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5885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1E5A14"/>
    <w:multiLevelType w:val="hybridMultilevel"/>
    <w:tmpl w:val="D38ACEAA"/>
    <w:lvl w:ilvl="0" w:tplc="E3282D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8A22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D4B4B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967B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44108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BCD49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6C22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4C81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0A5C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605A2B"/>
    <w:multiLevelType w:val="hybridMultilevel"/>
    <w:tmpl w:val="F8708A0C"/>
    <w:lvl w:ilvl="0" w:tplc="537AC7A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DC83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2052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922B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F8B5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F8DE2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A40F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36F60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AC1E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054906"/>
    <w:multiLevelType w:val="hybridMultilevel"/>
    <w:tmpl w:val="329C051A"/>
    <w:lvl w:ilvl="0" w:tplc="FFE811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0C0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0250A6"/>
    <w:multiLevelType w:val="hybridMultilevel"/>
    <w:tmpl w:val="8362EFBC"/>
    <w:lvl w:ilvl="0" w:tplc="ACB428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30C5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706F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E638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5019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224D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FA89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326F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6EB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6A"/>
    <w:rsid w:val="001D7F42"/>
    <w:rsid w:val="001E6C31"/>
    <w:rsid w:val="00282217"/>
    <w:rsid w:val="0042006A"/>
    <w:rsid w:val="005A5E50"/>
    <w:rsid w:val="0074484B"/>
    <w:rsid w:val="00965A35"/>
    <w:rsid w:val="00B34663"/>
    <w:rsid w:val="00BB05ED"/>
    <w:rsid w:val="00BC59F3"/>
    <w:rsid w:val="00CF2F7A"/>
    <w:rsid w:val="00D1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4200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05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05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4200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05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0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3139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10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86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190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93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48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99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582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420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58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43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2376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5277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67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1072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706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054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22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572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710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545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8050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svg"/><Relationship Id="rId18" Type="http://schemas.openxmlformats.org/officeDocument/2006/relationships/hyperlink" Target="http://t.me/nalog_gov_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://ok.ru/group/63118935130280" TargetMode="External"/><Relationship Id="rId2" Type="http://schemas.openxmlformats.org/officeDocument/2006/relationships/styles" Target="styles.xml"/><Relationship Id="rId16" Type="http://schemas.openxmlformats.org/officeDocument/2006/relationships/hyperlink" Target="http://vk.com/nalog_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nalog.gov.ru/" TargetMode="External"/><Relationship Id="rId10" Type="http://schemas.openxmlformats.org/officeDocument/2006/relationships/image" Target="media/image5.sv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Kirichek</dc:creator>
  <cp:lastModifiedBy>Дундукова Ирина Александровна</cp:lastModifiedBy>
  <cp:revision>2</cp:revision>
  <dcterms:created xsi:type="dcterms:W3CDTF">2024-03-01T07:09:00Z</dcterms:created>
  <dcterms:modified xsi:type="dcterms:W3CDTF">2024-03-01T07:09:00Z</dcterms:modified>
</cp:coreProperties>
</file>