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ind w:left="142"/>
        <w:jc w:val="left"/>
        <w:outlineLvl w:val="0"/>
        <w:rPr>
          <w:sz w:val="18"/>
          <w:szCs w:val="18"/>
        </w:rPr>
      </w:pPr>
      <w:r>
        <w:drawing>
          <wp:anchor behindDoc="0" distT="0" distB="0" distL="114300" distR="114300" simplePos="0" locked="0" layoutInCell="0" allowOverlap="1" relativeHeight="3">
            <wp:simplePos x="0" y="0"/>
            <wp:positionH relativeFrom="column">
              <wp:posOffset>-25400</wp:posOffset>
            </wp:positionH>
            <wp:positionV relativeFrom="paragraph">
              <wp:posOffset>3810</wp:posOffset>
            </wp:positionV>
            <wp:extent cx="684530" cy="662940"/>
            <wp:effectExtent l="0" t="0" r="0" b="0"/>
            <wp:wrapTight wrapText="bothSides">
              <wp:wrapPolygon edited="0">
                <wp:start x="-602" y="0"/>
                <wp:lineTo x="-602" y="21092"/>
                <wp:lineTo x="21636" y="21092"/>
                <wp:lineTo x="21636" y="0"/>
                <wp:lineTo x="-602" y="0"/>
              </wp:wrapPolygon>
            </wp:wrapTight>
            <wp:docPr id="1" name="Рисунок 0" descr="Логотип WEB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0" descr="Логотип WEB 4.jpg"/>
                    <pic:cNvPicPr>
                      <a:picLocks noChangeAspect="1" noChangeArrowheads="1"/>
                    </pic:cNvPicPr>
                  </pic:nvPicPr>
                  <pic:blipFill>
                    <a:blip r:embed="rId2"/>
                    <a:stretch>
                      <a:fillRect/>
                    </a:stretch>
                  </pic:blipFill>
                  <pic:spPr bwMode="auto">
                    <a:xfrm>
                      <a:off x="0" y="0"/>
                      <a:ext cx="684530" cy="662940"/>
                    </a:xfrm>
                    <a:prstGeom prst="rect">
                      <a:avLst/>
                    </a:prstGeom>
                  </pic:spPr>
                </pic:pic>
              </a:graphicData>
            </a:graphic>
          </wp:anchor>
        </w:drawing>
      </w:r>
      <w:r>
        <w:rPr>
          <w:sz w:val="18"/>
          <w:szCs w:val="18"/>
        </w:rPr>
        <w:t>ПРЕСС-СЛУЖБА</w:t>
      </w:r>
    </w:p>
    <w:p>
      <w:pPr>
        <w:pStyle w:val="BodyText"/>
        <w:ind w:left="142"/>
        <w:jc w:val="left"/>
        <w:rPr>
          <w:sz w:val="18"/>
          <w:szCs w:val="18"/>
        </w:rPr>
      </w:pPr>
      <w:r>
        <w:rPr>
          <w:sz w:val="18"/>
          <w:szCs w:val="18"/>
        </w:rPr>
        <w:t xml:space="preserve">ОТДЕЛЕНИЯ ФОНДА ПЕНСИОННОГО И СОЦИАЛЬНОГО СТРАХОВАНИЯ </w:t>
      </w:r>
    </w:p>
    <w:p>
      <w:pPr>
        <w:pStyle w:val="BodyText"/>
        <w:ind w:left="142"/>
        <w:jc w:val="left"/>
        <w:rPr>
          <w:sz w:val="18"/>
          <w:szCs w:val="18"/>
        </w:rPr>
      </w:pPr>
      <w:r>
        <w:rPr>
          <w:sz w:val="18"/>
          <w:szCs w:val="18"/>
        </w:rPr>
        <w:t>РОССИЙСКОЙ ФЕДЕРАЦИИ</w:t>
      </w:r>
    </w:p>
    <w:p>
      <w:pPr>
        <w:pStyle w:val="BodyText"/>
        <w:numPr>
          <w:ilvl w:val="0"/>
          <w:numId w:val="0"/>
        </w:numPr>
        <w:ind w:left="142"/>
        <w:jc w:val="left"/>
        <w:outlineLvl w:val="0"/>
        <w:rPr>
          <w:sz w:val="18"/>
          <w:szCs w:val="18"/>
        </w:rPr>
      </w:pPr>
      <w:r>
        <w:rPr>
          <w:sz w:val="18"/>
          <w:szCs w:val="18"/>
        </w:rPr>
        <w:t xml:space="preserve">ПО ВОЛГОГРАДСКОЙ ОБЛАСТИ </w:t>
      </w:r>
    </w:p>
    <w:p>
      <w:pPr>
        <w:pStyle w:val="BodyTextIndent"/>
        <w:ind w:firstLine="578" w:left="142"/>
        <w:rPr>
          <w:b/>
          <w:sz w:val="22"/>
          <w:szCs w:val="20"/>
        </w:rPr>
      </w:pPr>
      <w:r>
        <w:rPr>
          <w:b/>
          <w:sz w:val="22"/>
          <w:szCs w:val="20"/>
        </w:rPr>
        <w:t>400001, г. Волгоград, ул. Рабоче-Крестьянская, 16</w:t>
      </w:r>
    </w:p>
    <w:p>
      <w:pPr>
        <w:pStyle w:val="BodyTextIndent"/>
        <w:ind w:hanging="0"/>
        <w:rPr>
          <w:b/>
          <w:bCs/>
          <w:sz w:val="28"/>
        </w:rPr>
      </w:pPr>
      <w:r>
        <w:rPr>
          <w:b/>
          <w:bCs/>
          <w:sz w:val="28"/>
        </w:rPr>
        <mc:AlternateContent>
          <mc:Choice Requires="wps">
            <w:drawing>
              <wp:anchor behindDoc="0" distT="0" distB="0" distL="114300" distR="114300" simplePos="0" locked="0" layoutInCell="1" allowOverlap="1" relativeHeight="2">
                <wp:simplePos x="0" y="0"/>
                <wp:positionH relativeFrom="column">
                  <wp:posOffset>-177165</wp:posOffset>
                </wp:positionH>
                <wp:positionV relativeFrom="paragraph">
                  <wp:posOffset>59690</wp:posOffset>
                </wp:positionV>
                <wp:extent cx="6038850" cy="0"/>
                <wp:effectExtent l="0" t="28575" r="0" b="28575"/>
                <wp:wrapNone/>
                <wp:docPr id="2" name="shape_0"/>
                <a:graphic xmlns:a="http://schemas.openxmlformats.org/drawingml/2006/main">
                  <a:graphicData uri="http://schemas.microsoft.com/office/word/2010/wordprocessingShape">
                    <wps:wsp>
                      <wps:cNvSpPr/>
                      <wps:spPr>
                        <a:xfrm>
                          <a:off x="0" y="0"/>
                          <a:ext cx="603900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3.95pt,4.7pt" to="461.5pt,4.7pt" ID="shape_0" stroked="t" o:allowincell="f" style="position:absolute">
                <v:stroke color="black" weight="57240" joinstyle="miter" endcap="flat"/>
                <v:fill o:detectmouseclick="t" on="false"/>
                <w10:wrap type="none"/>
              </v:line>
            </w:pict>
          </mc:Fallback>
        </mc:AlternateContent>
      </w:r>
    </w:p>
    <w:p>
      <w:pPr>
        <w:pStyle w:val="Normal"/>
        <w:spacing w:lineRule="auto" w:line="360"/>
        <w:jc w:val="center"/>
        <w:rPr>
          <w:rFonts w:ascii="Times New Roman" w:hAnsi="Times New Roman" w:eastAsia="Times New Roman" w:cs="Times New Roman"/>
          <w:b/>
          <w:bCs/>
          <w:kern w:val="2"/>
          <w:sz w:val="28"/>
          <w:szCs w:val="28"/>
          <w:lang w:eastAsia="ru-RU"/>
        </w:rPr>
      </w:pPr>
      <w:r>
        <w:rPr>
          <w:rFonts w:eastAsia="Times New Roman" w:cs="Times New Roman" w:ascii="Times New Roman" w:hAnsi="Times New Roman"/>
          <w:b/>
          <w:bCs/>
          <w:kern w:val="2"/>
          <w:sz w:val="28"/>
          <w:szCs w:val="28"/>
          <w:lang w:eastAsia="ru-RU"/>
        </w:rPr>
        <w:t>С 1 февраля Отделение СФР по Волгоградской области проиндексировало ряд детских пособий</w:t>
      </w:r>
    </w:p>
    <w:p>
      <w:pPr>
        <w:pStyle w:val="NormalWeb"/>
        <w:spacing w:lineRule="auto" w:line="360" w:before="280" w:after="280"/>
        <w:jc w:val="both"/>
        <w:rPr>
          <w:b/>
        </w:rPr>
      </w:pPr>
      <w:r>
        <w:rPr>
          <w:b/>
        </w:rPr>
        <w:t>Отделение СФР по Волгоградской области с 1 февраля автоматически повысило детские пособия. Волгоградцам не нужно было никуда обращаться и подавать какие-либо заявления. Согласно постановлению Правительства РФ, размер повышения с 1 февраля составил 5,6%.</w:t>
      </w:r>
    </w:p>
    <w:p>
      <w:pPr>
        <w:pStyle w:val="NormalWeb"/>
        <w:spacing w:lineRule="auto" w:line="360" w:before="280" w:after="280"/>
        <w:jc w:val="both"/>
        <w:rPr/>
      </w:pPr>
      <w:r>
        <w:rPr>
          <w:rStyle w:val="Strong"/>
        </w:rPr>
        <w:t>Материнский капитал</w:t>
      </w:r>
    </w:p>
    <w:p>
      <w:pPr>
        <w:pStyle w:val="NormalWeb"/>
        <w:spacing w:lineRule="auto" w:line="360" w:before="280" w:after="280"/>
        <w:jc w:val="both"/>
        <w:rPr/>
      </w:pPr>
      <w:r>
        <w:rPr/>
        <w:t>Сумма сертификата на материнский семейный капитал на первого ребенка с 1 февраля увеличилась более чем на 37 тыс. руб. и теперь составляет 728 921,90 руб. При рождении второго ребенка семья, которой сертификат был оформлен ранее, получит дополнительно 234 321,27 руб. Если же семья не получала поддержку при рождении первого ребенка, то при рождении второго ребёнка размер маткапитала составит 963 243,17 руб.</w:t>
      </w:r>
    </w:p>
    <w:p>
      <w:pPr>
        <w:pStyle w:val="NormalWeb"/>
        <w:spacing w:lineRule="auto" w:line="360" w:before="280" w:after="280"/>
        <w:jc w:val="both"/>
        <w:rPr/>
      </w:pPr>
      <w:r>
        <w:rPr/>
        <w:t xml:space="preserve">Семьям, сохранившим часть суммы на сертификате, в феврале остаток средств также был проиндексирован. </w:t>
      </w:r>
    </w:p>
    <w:p>
      <w:pPr>
        <w:pStyle w:val="NormalWeb"/>
        <w:spacing w:lineRule="auto" w:line="360" w:before="280" w:after="280"/>
        <w:jc w:val="both"/>
        <w:rPr/>
      </w:pPr>
      <w:r>
        <w:rPr>
          <w:rStyle w:val="Strong"/>
        </w:rPr>
        <w:t>Выплаты семьям с детьми</w:t>
      </w:r>
    </w:p>
    <w:p>
      <w:pPr>
        <w:pStyle w:val="NormalWeb"/>
        <w:spacing w:lineRule="auto" w:line="360" w:before="280" w:after="280"/>
        <w:jc w:val="both"/>
        <w:rPr/>
      </w:pPr>
      <w:r>
        <w:rPr/>
        <w:t xml:space="preserve">Вырос размер единовременного пособия при рождении или усыновлении ребенка, с февраля он составляет 28 450,45 руб. </w:t>
      </w:r>
    </w:p>
    <w:p>
      <w:pPr>
        <w:pStyle w:val="NormalWeb"/>
        <w:spacing w:lineRule="auto" w:line="360" w:before="280" w:after="280"/>
        <w:jc w:val="both"/>
        <w:rPr/>
      </w:pPr>
      <w:r>
        <w:rPr/>
        <w:t xml:space="preserve">Ежемесячное пособие по уходу за ребенком до 1,5 лет для неработающих родителей увеличилось до 10 669,64 руб. </w:t>
      </w:r>
    </w:p>
    <w:p>
      <w:pPr>
        <w:pStyle w:val="NormalWeb"/>
        <w:spacing w:lineRule="auto" w:line="360" w:before="280" w:after="280"/>
        <w:jc w:val="both"/>
        <w:rPr/>
      </w:pPr>
      <w:r>
        <w:rPr/>
        <w:t xml:space="preserve">Семьи, которые усыновят ребенка-инвалида или ребенка от 8 лет, теперь получат единовременное пособие в размере 217 384,58 руб. Такая же сумма на каждого будет выплачена при усыновлении нескольких детей – братьев и сестер. </w:t>
      </w:r>
    </w:p>
    <w:p>
      <w:pPr>
        <w:pStyle w:val="NormalWeb"/>
        <w:spacing w:lineRule="auto" w:line="360" w:before="280" w:after="280"/>
        <w:jc w:val="both"/>
        <w:rPr/>
      </w:pPr>
      <w:r>
        <w:rPr/>
        <w:t xml:space="preserve">Также федеральная индексация коснулась и родителей, ухаживающих за детьми с инвалидностью. Для них пособие увеличилось до 11 563,20 руб. </w:t>
      </w:r>
    </w:p>
    <w:p>
      <w:pPr>
        <w:pStyle w:val="NormalWeb"/>
        <w:spacing w:lineRule="auto" w:line="360" w:before="280" w:after="280"/>
        <w:jc w:val="both"/>
        <w:rPr/>
      </w:pPr>
      <w:r>
        <w:rPr/>
        <w:t>Ежемесячное пособие беременной жене военнослужащего, проходящего военную службу по призыву, с 1 февраля составляет 45 054,24 руб., а ежемесячное пособие на ребёнка военнослужащего, проходящего военную службу по призыву, – 19 308,96 руб.</w:t>
      </w:r>
    </w:p>
    <w:p>
      <w:pPr>
        <w:pStyle w:val="NormalWeb"/>
        <w:spacing w:lineRule="auto" w:line="360" w:before="280" w:after="280"/>
        <w:jc w:val="both"/>
        <w:rPr/>
      </w:pPr>
      <w:r>
        <w:rPr/>
        <w:t>Если у вас остались вопросы, их можно задать по телефону единого контакт-центра: 8 (800) 100-00-01 (режим работы линии регионального Отделения СФР: понедельник – четверг с 08:00 до 17:00, пятница – с 08:00 до 16:00, звонок бесплатный).</w:t>
      </w:r>
    </w:p>
    <w:p>
      <w:pPr>
        <w:pStyle w:val="Normal"/>
        <w:spacing w:lineRule="auto" w:line="360" w:before="0" w:after="200"/>
        <w:rPr>
          <w:rFonts w:ascii="Times New Roman" w:hAnsi="Times New Roman" w:cs="Times New Roman"/>
          <w:b/>
        </w:rPr>
      </w:pPr>
      <w:r>
        <w:rPr>
          <w:rFonts w:cs="Times New Roman" w:ascii="Times New Roman" w:hAnsi="Times New Roman"/>
          <w:b/>
        </w:rPr>
      </w:r>
    </w:p>
    <w:sectPr>
      <w:type w:val="nextPage"/>
      <w:pgSz w:w="11906" w:h="16838"/>
      <w:pgMar w:left="1134" w:right="707" w:gutter="0" w:header="0" w:top="426" w:footer="0" w:bottom="142"/>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d0a7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5">
    <w:name w:val="Heading 5"/>
    <w:basedOn w:val="Normal"/>
    <w:link w:val="5"/>
    <w:uiPriority w:val="9"/>
    <w:qFormat/>
    <w:rsid w:val="001d0a78"/>
    <w:pPr>
      <w:spacing w:lineRule="auto" w:line="240" w:beforeAutospacing="1" w:afterAutospacing="1"/>
      <w:outlineLvl w:val="4"/>
    </w:pPr>
    <w:rPr>
      <w:rFonts w:ascii="Times New Roman" w:hAnsi="Times New Roman" w:eastAsia="Times New Roman" w:cs="Times New Roman"/>
      <w:b/>
      <w:bCs/>
      <w:sz w:val="20"/>
      <w:szCs w:val="20"/>
      <w:lang w:eastAsia="ru-RU"/>
    </w:rPr>
  </w:style>
  <w:style w:type="character" w:styleId="DefaultParagraphFont" w:default="1">
    <w:name w:val="Default Paragraph Font"/>
    <w:uiPriority w:val="1"/>
    <w:semiHidden/>
    <w:unhideWhenUsed/>
    <w:qFormat/>
    <w:rPr/>
  </w:style>
  <w:style w:type="character" w:styleId="5" w:customStyle="1">
    <w:name w:val="Заголовок 5 Знак"/>
    <w:basedOn w:val="DefaultParagraphFont"/>
    <w:uiPriority w:val="9"/>
    <w:qFormat/>
    <w:rsid w:val="001d0a78"/>
    <w:rPr>
      <w:rFonts w:ascii="Times New Roman" w:hAnsi="Times New Roman" w:eastAsia="Times New Roman" w:cs="Times New Roman"/>
      <w:b/>
      <w:bCs/>
      <w:sz w:val="20"/>
      <w:szCs w:val="20"/>
      <w:lang w:eastAsia="ru-RU"/>
    </w:rPr>
  </w:style>
  <w:style w:type="character" w:styleId="Style13" w:customStyle="1">
    <w:name w:val="Основной текст Знак"/>
    <w:basedOn w:val="DefaultParagraphFont"/>
    <w:uiPriority w:val="99"/>
    <w:semiHidden/>
    <w:qFormat/>
    <w:rsid w:val="001d0a78"/>
    <w:rPr/>
  </w:style>
  <w:style w:type="character" w:styleId="Style14" w:customStyle="1">
    <w:name w:val="Основной текст с отступом Знак"/>
    <w:basedOn w:val="DefaultParagraphFont"/>
    <w:uiPriority w:val="99"/>
    <w:semiHidden/>
    <w:qFormat/>
    <w:rsid w:val="001d0a78"/>
    <w:rPr/>
  </w:style>
  <w:style w:type="character" w:styleId="1" w:customStyle="1">
    <w:name w:val="Основной текст Знак1"/>
    <w:basedOn w:val="DefaultParagraphFont"/>
    <w:semiHidden/>
    <w:qFormat/>
    <w:locked/>
    <w:rsid w:val="001d0a78"/>
    <w:rPr>
      <w:rFonts w:ascii="Times New Roman" w:hAnsi="Times New Roman" w:eastAsia="Times New Roman" w:cs="Times New Roman"/>
      <w:b/>
      <w:color w:val="00000A"/>
      <w:sz w:val="28"/>
      <w:szCs w:val="24"/>
      <w:lang w:eastAsia="ar-SA"/>
    </w:rPr>
  </w:style>
  <w:style w:type="character" w:styleId="11" w:customStyle="1">
    <w:name w:val="Основной текст с отступом Знак1"/>
    <w:basedOn w:val="DefaultParagraphFont"/>
    <w:semiHidden/>
    <w:qFormat/>
    <w:locked/>
    <w:rsid w:val="001d0a78"/>
    <w:rPr>
      <w:rFonts w:ascii="Times New Roman" w:hAnsi="Times New Roman" w:eastAsia="Times New Roman" w:cs="Times New Roman"/>
      <w:color w:val="00000A"/>
      <w:sz w:val="24"/>
      <w:szCs w:val="24"/>
      <w:lang w:eastAsia="ar-SA"/>
    </w:rPr>
  </w:style>
  <w:style w:type="character" w:styleId="Strong">
    <w:name w:val="Strong"/>
    <w:basedOn w:val="DefaultParagraphFont"/>
    <w:uiPriority w:val="22"/>
    <w:qFormat/>
    <w:rsid w:val="00ab330d"/>
    <w:rPr>
      <w:b/>
      <w:bCs/>
    </w:rPr>
  </w:style>
  <w:style w:type="paragraph" w:styleId="Style15">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1"/>
    <w:semiHidden/>
    <w:unhideWhenUsed/>
    <w:rsid w:val="001d0a78"/>
    <w:pPr>
      <w:suppressAutoHyphens w:val="true"/>
      <w:spacing w:lineRule="auto" w:line="240" w:before="0" w:after="0"/>
      <w:jc w:val="center"/>
    </w:pPr>
    <w:rPr>
      <w:rFonts w:ascii="Times New Roman" w:hAnsi="Times New Roman" w:eastAsia="Times New Roman" w:cs="Times New Roman"/>
      <w:b/>
      <w:color w:val="00000A"/>
      <w:sz w:val="28"/>
      <w:szCs w:val="24"/>
      <w:lang w:eastAsia="ar-SA"/>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6">
    <w:name w:val="Указатель"/>
    <w:basedOn w:val="Normal"/>
    <w:qFormat/>
    <w:pPr>
      <w:suppressLineNumbers/>
    </w:pPr>
    <w:rPr>
      <w:rFonts w:cs="Mangal"/>
    </w:rPr>
  </w:style>
  <w:style w:type="paragraph" w:styleId="BodyTextIndent">
    <w:name w:val="Body Text Indent"/>
    <w:basedOn w:val="Normal"/>
    <w:link w:val="11"/>
    <w:semiHidden/>
    <w:unhideWhenUsed/>
    <w:rsid w:val="001d0a78"/>
    <w:pPr>
      <w:suppressAutoHyphens w:val="true"/>
      <w:spacing w:lineRule="auto" w:line="240" w:before="0" w:after="0"/>
      <w:ind w:firstLine="709"/>
      <w:jc w:val="both"/>
    </w:pPr>
    <w:rPr>
      <w:rFonts w:ascii="Times New Roman" w:hAnsi="Times New Roman" w:eastAsia="Times New Roman" w:cs="Times New Roman"/>
      <w:color w:val="00000A"/>
      <w:sz w:val="24"/>
      <w:szCs w:val="24"/>
      <w:lang w:eastAsia="ar-SA"/>
    </w:rPr>
  </w:style>
  <w:style w:type="paragraph" w:styleId="NormalWeb">
    <w:name w:val="Normal (Web)"/>
    <w:basedOn w:val="Normal"/>
    <w:uiPriority w:val="99"/>
    <w:unhideWhenUsed/>
    <w:qFormat/>
    <w:rsid w:val="00ab330d"/>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526</TotalTime>
  <Application>LibreOffice/7.6.4.1$Windows_X86_64 LibreOffice_project/e19e193f88cd6c0525a17fb7a176ed8e6a3e2aa1</Application>
  <AppVersion>15.0000</AppVersion>
  <Pages>2</Pages>
  <Words>292</Words>
  <Characters>1819</Characters>
  <CharactersWithSpaces>2105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2026-02-02T06:13:00Z</dcterms:created>
  <dc:creator>044ZeninaEV</dc:creator>
  <dc:description/>
  <dc:language>ru-RU</dc:language>
  <cp:lastModifiedBy>044ZeninaEV</cp:lastModifiedBy>
  <dcterms:modified xsi:type="dcterms:W3CDTF">2026-02-05T07:16:00Z</dcterms:modified>
  <cp:revision>129</cp:revision>
  <dc:subject/>
  <dc:title/>
</cp:coreProperties>
</file>

<file path=docProps/custom.xml><?xml version="1.0" encoding="utf-8"?>
<Properties xmlns="http://schemas.openxmlformats.org/officeDocument/2006/custom-properties" xmlns:vt="http://schemas.openxmlformats.org/officeDocument/2006/docPropsVTypes"/>
</file>