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D4" w:rsidRPr="00354FD4" w:rsidRDefault="00DB36D4" w:rsidP="00DB36D4">
      <w:pPr>
        <w:pStyle w:val="a3"/>
        <w:ind w:left="142"/>
        <w:jc w:val="left"/>
        <w:outlineLvl w:val="0"/>
        <w:rPr>
          <w:sz w:val="20"/>
          <w:szCs w:val="20"/>
        </w:rPr>
      </w:pPr>
      <w:r w:rsidRPr="00354FD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11430</wp:posOffset>
            </wp:positionV>
            <wp:extent cx="725170" cy="695325"/>
            <wp:effectExtent l="19050" t="0" r="0" b="0"/>
            <wp:wrapTight wrapText="bothSides">
              <wp:wrapPolygon edited="0">
                <wp:start x="-567" y="0"/>
                <wp:lineTo x="-567" y="21304"/>
                <wp:lineTo x="21562" y="21304"/>
                <wp:lineTo x="21562" y="0"/>
                <wp:lineTo x="-567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4FD4">
        <w:rPr>
          <w:sz w:val="20"/>
          <w:szCs w:val="20"/>
        </w:rPr>
        <w:t>ПРЕСС-СЛУЖБА</w:t>
      </w:r>
    </w:p>
    <w:p w:rsidR="00DB36D4" w:rsidRPr="00354FD4" w:rsidRDefault="00DB36D4" w:rsidP="00DB36D4">
      <w:pPr>
        <w:pStyle w:val="a3"/>
        <w:jc w:val="left"/>
        <w:rPr>
          <w:sz w:val="20"/>
          <w:szCs w:val="20"/>
        </w:rPr>
      </w:pPr>
      <w:r w:rsidRPr="00354FD4">
        <w:rPr>
          <w:sz w:val="20"/>
          <w:szCs w:val="20"/>
        </w:rPr>
        <w:t xml:space="preserve">ОТДЕЛЕНИЯ ФОНДА ПЕНСИОННОГО И СОЦИАЛЬНОГО СТРАХОВАНИЯ </w:t>
      </w:r>
    </w:p>
    <w:p w:rsidR="00DB36D4" w:rsidRPr="00354FD4" w:rsidRDefault="00DB36D4" w:rsidP="00DB36D4">
      <w:pPr>
        <w:pStyle w:val="a3"/>
        <w:ind w:left="142"/>
        <w:jc w:val="left"/>
        <w:rPr>
          <w:sz w:val="20"/>
          <w:szCs w:val="20"/>
        </w:rPr>
      </w:pPr>
      <w:r w:rsidRPr="00354FD4">
        <w:rPr>
          <w:sz w:val="20"/>
          <w:szCs w:val="20"/>
        </w:rPr>
        <w:t>РОССИЙСКОЙ ФЕДЕРАЦИИ</w:t>
      </w:r>
    </w:p>
    <w:p w:rsidR="00DB36D4" w:rsidRPr="00DB36D4" w:rsidRDefault="00DB36D4" w:rsidP="00DB36D4">
      <w:pPr>
        <w:pStyle w:val="a3"/>
        <w:ind w:left="142"/>
        <w:jc w:val="left"/>
        <w:outlineLvl w:val="0"/>
        <w:rPr>
          <w:sz w:val="22"/>
          <w:szCs w:val="22"/>
        </w:rPr>
      </w:pPr>
      <w:r w:rsidRPr="00354FD4">
        <w:rPr>
          <w:sz w:val="20"/>
          <w:szCs w:val="20"/>
        </w:rPr>
        <w:t>ПО ВОЛГОГРАДСКОЙ ОБЛАСТИ</w:t>
      </w:r>
      <w:r w:rsidRPr="00DB36D4">
        <w:rPr>
          <w:sz w:val="22"/>
          <w:szCs w:val="22"/>
        </w:rPr>
        <w:t xml:space="preserve"> </w:t>
      </w:r>
    </w:p>
    <w:p w:rsidR="00DB36D4" w:rsidRDefault="00DB36D4" w:rsidP="00DB36D4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400001, г. Волгоград, ул. </w:t>
      </w:r>
      <w:proofErr w:type="spellStart"/>
      <w:r>
        <w:rPr>
          <w:b/>
          <w:sz w:val="22"/>
          <w:szCs w:val="20"/>
        </w:rPr>
        <w:t>Рабоче-Крестьянская</w:t>
      </w:r>
      <w:proofErr w:type="spellEnd"/>
      <w:r>
        <w:rPr>
          <w:b/>
          <w:sz w:val="22"/>
          <w:szCs w:val="20"/>
        </w:rPr>
        <w:t>, 16</w:t>
      </w:r>
    </w:p>
    <w:p w:rsidR="00DB36D4" w:rsidRDefault="00050C71" w:rsidP="00DB36D4">
      <w:pPr>
        <w:pStyle w:val="a5"/>
        <w:ind w:left="1620"/>
        <w:rPr>
          <w:b/>
          <w:bCs/>
          <w:sz w:val="28"/>
        </w:rPr>
      </w:pPr>
      <w:r w:rsidRPr="00050C71"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DB36D4" w:rsidRDefault="00DB36D4" w:rsidP="00DB36D4">
      <w:pPr>
        <w:pStyle w:val="a5"/>
        <w:ind w:firstLine="0"/>
        <w:rPr>
          <w:b/>
          <w:bCs/>
        </w:rPr>
      </w:pPr>
    </w:p>
    <w:p w:rsidR="00DB36D4" w:rsidRPr="008D7E9D" w:rsidRDefault="00DB36D4" w:rsidP="008D7E9D">
      <w:pPr>
        <w:pStyle w:val="a5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СФР по Волгоградской области </w:t>
      </w:r>
      <w:r w:rsidR="008D7E9D">
        <w:rPr>
          <w:b/>
          <w:sz w:val="28"/>
          <w:szCs w:val="28"/>
        </w:rPr>
        <w:t>назначило единое пособие родителям более 130 тысяч детей с начала года</w:t>
      </w:r>
    </w:p>
    <w:p w:rsidR="00DB36D4" w:rsidRDefault="00DB36D4" w:rsidP="00DB36D4">
      <w:pPr>
        <w:pStyle w:val="a5"/>
        <w:ind w:firstLine="0"/>
      </w:pPr>
    </w:p>
    <w:p w:rsidR="00951D9E" w:rsidRPr="00951D9E" w:rsidRDefault="008D7E9D" w:rsidP="008D7E9D">
      <w:pPr>
        <w:pStyle w:val="a3"/>
        <w:spacing w:line="276" w:lineRule="auto"/>
        <w:jc w:val="both"/>
        <w:rPr>
          <w:b w:val="0"/>
          <w:i/>
          <w:sz w:val="24"/>
        </w:rPr>
      </w:pPr>
      <w:r>
        <w:rPr>
          <w:rStyle w:val="a8"/>
          <w:sz w:val="24"/>
        </w:rPr>
        <w:tab/>
      </w:r>
      <w:r w:rsidR="00F562A5" w:rsidRPr="00951D9E">
        <w:rPr>
          <w:rStyle w:val="a8"/>
          <w:i/>
          <w:sz w:val="24"/>
        </w:rPr>
        <w:t xml:space="preserve">Единое пособие – </w:t>
      </w:r>
      <w:r w:rsidRPr="00951D9E">
        <w:rPr>
          <w:rStyle w:val="a8"/>
          <w:i/>
          <w:sz w:val="24"/>
        </w:rPr>
        <w:t xml:space="preserve">одна из самых массовых детских выплат. Эта мера поддержки </w:t>
      </w:r>
      <w:r w:rsidRPr="00951D9E">
        <w:rPr>
          <w:b w:val="0"/>
          <w:i/>
          <w:sz w:val="24"/>
        </w:rPr>
        <w:t>назначается семьям со среднедушевым доходом ниже одного регионального прожиточного минимума на человека.</w:t>
      </w:r>
    </w:p>
    <w:p w:rsidR="008D7E9D" w:rsidRDefault="008D7E9D" w:rsidP="008D7E9D">
      <w:pPr>
        <w:pStyle w:val="a3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Pr="008D7E9D">
        <w:rPr>
          <w:b w:val="0"/>
          <w:sz w:val="24"/>
        </w:rPr>
        <w:t>Родителям надо учитывать, что с 2025 года в назначении единого пособия действует ряд нововведений:</w:t>
      </w:r>
    </w:p>
    <w:p w:rsidR="00EB6C8A" w:rsidRPr="008D7E9D" w:rsidRDefault="00EB6C8A" w:rsidP="008D7E9D">
      <w:pPr>
        <w:pStyle w:val="a3"/>
        <w:spacing w:line="276" w:lineRule="auto"/>
        <w:jc w:val="both"/>
        <w:rPr>
          <w:b w:val="0"/>
          <w:sz w:val="24"/>
        </w:rPr>
      </w:pPr>
    </w:p>
    <w:p w:rsidR="008D7E9D" w:rsidRPr="008D7E9D" w:rsidRDefault="00EB6C8A" w:rsidP="008D7E9D">
      <w:pPr>
        <w:pStyle w:val="a3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D526E4">
        <w:rPr>
          <w:b w:val="0"/>
          <w:sz w:val="24"/>
        </w:rPr>
        <w:t>1) К</w:t>
      </w:r>
      <w:r w:rsidR="008D7E9D" w:rsidRPr="008D7E9D">
        <w:rPr>
          <w:b w:val="0"/>
          <w:sz w:val="24"/>
        </w:rPr>
        <w:t>аждый трудоспособный член семьи, вне зависимости от формы занятости,  должен иметь доход не менее четырёх минимальных р</w:t>
      </w:r>
      <w:r w:rsidR="001F2708">
        <w:rPr>
          <w:b w:val="0"/>
          <w:sz w:val="24"/>
        </w:rPr>
        <w:t>азмеров оплаты труда (МРОТ), то есть не менее</w:t>
      </w:r>
      <w:r w:rsidR="008D7E9D" w:rsidRPr="008D7E9D">
        <w:rPr>
          <w:b w:val="0"/>
          <w:sz w:val="24"/>
        </w:rPr>
        <w:t xml:space="preserve"> 89 760 рублей за 12 месяцев. Учитываются зарплата, пенсия, алименты, стипендия, доход от бизнеса и </w:t>
      </w:r>
      <w:proofErr w:type="spellStart"/>
      <w:r w:rsidR="008D7E9D" w:rsidRPr="008D7E9D">
        <w:rPr>
          <w:b w:val="0"/>
          <w:sz w:val="24"/>
        </w:rPr>
        <w:t>самозанятости</w:t>
      </w:r>
      <w:proofErr w:type="spellEnd"/>
      <w:r w:rsidR="008D7E9D" w:rsidRPr="008D7E9D">
        <w:rPr>
          <w:b w:val="0"/>
          <w:sz w:val="24"/>
        </w:rPr>
        <w:t>, средства от продажи или сдачи в аренду жилья, проценты по вкладам и пр. Требование к доходу смягчат, если его отсутствие связано с уважител</w:t>
      </w:r>
      <w:r w:rsidR="00801C8C">
        <w:rPr>
          <w:b w:val="0"/>
          <w:sz w:val="24"/>
        </w:rPr>
        <w:t xml:space="preserve">ьной причиной. Например, уважительными причинами отсутствия доходов являются </w:t>
      </w:r>
      <w:r w:rsidR="008D7E9D" w:rsidRPr="008D7E9D">
        <w:rPr>
          <w:b w:val="0"/>
          <w:sz w:val="24"/>
        </w:rPr>
        <w:t xml:space="preserve">беременность, уход за пожилым человеком или за ребёнком до 3 лет. </w:t>
      </w:r>
    </w:p>
    <w:p w:rsidR="008D7E9D" w:rsidRPr="008D7E9D" w:rsidRDefault="00EB6C8A" w:rsidP="008D7E9D">
      <w:pPr>
        <w:pStyle w:val="a3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D526E4">
        <w:rPr>
          <w:b w:val="0"/>
          <w:sz w:val="24"/>
        </w:rPr>
        <w:t>2) Е</w:t>
      </w:r>
      <w:r w:rsidR="008D7E9D" w:rsidRPr="008D7E9D">
        <w:rPr>
          <w:b w:val="0"/>
          <w:sz w:val="24"/>
        </w:rPr>
        <w:t xml:space="preserve">сли периоды выплаты единого пособия на разных детей не совпадают, их </w:t>
      </w:r>
      <w:r w:rsidR="00106304">
        <w:rPr>
          <w:b w:val="0"/>
          <w:sz w:val="24"/>
        </w:rPr>
        <w:t xml:space="preserve">теперь </w:t>
      </w:r>
      <w:r w:rsidR="008D7E9D" w:rsidRPr="008D7E9D">
        <w:rPr>
          <w:b w:val="0"/>
          <w:sz w:val="24"/>
        </w:rPr>
        <w:t>можно синхронизировать. Для этого необходимо подать новое заявление в последний месяц действующего периода любого из детей. Например, выплата на старшего ребёнка действуе</w:t>
      </w:r>
      <w:r w:rsidR="00CB571E">
        <w:rPr>
          <w:b w:val="0"/>
          <w:sz w:val="24"/>
        </w:rPr>
        <w:t>т по 31 декабря, а на младшего –</w:t>
      </w:r>
      <w:r w:rsidR="008D7E9D" w:rsidRPr="008D7E9D">
        <w:rPr>
          <w:b w:val="0"/>
          <w:sz w:val="24"/>
        </w:rPr>
        <w:t xml:space="preserve"> до апреля 2026 года. Если мама подаст заявление в декабре на обоих детей, то при соблюдении всех условий единое пособие назна</w:t>
      </w:r>
      <w:r w:rsidR="00F562A5">
        <w:rPr>
          <w:b w:val="0"/>
          <w:sz w:val="24"/>
        </w:rPr>
        <w:t>чат на двух детей одновременно –</w:t>
      </w:r>
      <w:r w:rsidR="008D7E9D" w:rsidRPr="008D7E9D">
        <w:rPr>
          <w:b w:val="0"/>
          <w:sz w:val="24"/>
        </w:rPr>
        <w:t xml:space="preserve"> с января 2026-го. </w:t>
      </w:r>
    </w:p>
    <w:p w:rsidR="008D7E9D" w:rsidRPr="008D7E9D" w:rsidRDefault="00EB6C8A" w:rsidP="008D7E9D">
      <w:pPr>
        <w:pStyle w:val="a3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9D1E4E">
        <w:rPr>
          <w:b w:val="0"/>
          <w:sz w:val="24"/>
        </w:rPr>
        <w:t>3) Е</w:t>
      </w:r>
      <w:r w:rsidR="008D7E9D" w:rsidRPr="008D7E9D">
        <w:rPr>
          <w:b w:val="0"/>
          <w:sz w:val="24"/>
        </w:rPr>
        <w:t>сли семья уже получает выплату и родился ещё один ребёнок, то Отделение СФР по Волгоградской области назначит на него пособие автомат</w:t>
      </w:r>
      <w:r w:rsidR="00522AD2">
        <w:rPr>
          <w:b w:val="0"/>
          <w:sz w:val="24"/>
        </w:rPr>
        <w:t>ически, без оценки нуждаемости</w:t>
      </w:r>
      <w:r w:rsidR="008D7E9D" w:rsidRPr="008D7E9D">
        <w:rPr>
          <w:b w:val="0"/>
          <w:sz w:val="24"/>
        </w:rPr>
        <w:t xml:space="preserve"> в том же размере, что и на старших детей. Срок выплаты на новорождённого установят до окончания периода на старших детей. Потом сроки можно будет синхронизировать. </w:t>
      </w:r>
    </w:p>
    <w:p w:rsidR="008D7E9D" w:rsidRPr="008D7E9D" w:rsidRDefault="00EB6C8A" w:rsidP="008D7E9D">
      <w:pPr>
        <w:pStyle w:val="a3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9D1E4E">
        <w:rPr>
          <w:b w:val="0"/>
          <w:sz w:val="24"/>
        </w:rPr>
        <w:t>4) В</w:t>
      </w:r>
      <w:r w:rsidR="008D7E9D" w:rsidRPr="008D7E9D">
        <w:rPr>
          <w:b w:val="0"/>
          <w:sz w:val="24"/>
        </w:rPr>
        <w:t xml:space="preserve"> ситуации, когда единое пособие назначено одному родителю, а место жительства ребёнка судом определено с другим, можно подать заявление на замену получателя выплаты. Пособие оформят тому родителю, с кем живёт ребёнок. </w:t>
      </w:r>
    </w:p>
    <w:p w:rsidR="008D7E9D" w:rsidRPr="008D7E9D" w:rsidRDefault="008D7E9D" w:rsidP="008D7E9D">
      <w:pPr>
        <w:pStyle w:val="a3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Pr="008D7E9D">
        <w:rPr>
          <w:b w:val="0"/>
          <w:sz w:val="24"/>
        </w:rPr>
        <w:t>Размер единого пособия определяется индивидуально и зависит от дохода семьи. Он может составлять 50%, 75%  или 100% от прожиточного минимума на ребёнка в Волгог</w:t>
      </w:r>
      <w:r w:rsidR="00354FD4">
        <w:rPr>
          <w:b w:val="0"/>
          <w:sz w:val="24"/>
        </w:rPr>
        <w:t xml:space="preserve">радской области (7 396 руб., 11 </w:t>
      </w:r>
      <w:r w:rsidRPr="008D7E9D">
        <w:rPr>
          <w:b w:val="0"/>
          <w:sz w:val="24"/>
        </w:rPr>
        <w:t>094 руб. или 14 793 руб. соответственно).</w:t>
      </w:r>
    </w:p>
    <w:p w:rsidR="00DB36D4" w:rsidRPr="00424C80" w:rsidRDefault="00F52562" w:rsidP="008D7E9D">
      <w:pPr>
        <w:pStyle w:val="a7"/>
        <w:spacing w:line="276" w:lineRule="auto"/>
        <w:jc w:val="both"/>
        <w:rPr>
          <w:bCs/>
        </w:rPr>
      </w:pPr>
      <w:r>
        <w:tab/>
      </w:r>
      <w:r w:rsidR="00DB36D4">
        <w:t>По всем возникшим вопросам граждане могут обратиться в контакт-центр по номеру: 8 (800) 100-00-01 (режим работы региональной линии –</w:t>
      </w:r>
      <w:r w:rsidR="00DB36D4">
        <w:rPr>
          <w:rStyle w:val="a8"/>
        </w:rPr>
        <w:t xml:space="preserve"> </w:t>
      </w:r>
      <w:proofErr w:type="spellStart"/>
      <w:r w:rsidR="00DB36D4">
        <w:rPr>
          <w:rStyle w:val="a8"/>
          <w:b w:val="0"/>
        </w:rPr>
        <w:t>пн-чт</w:t>
      </w:r>
      <w:proofErr w:type="spellEnd"/>
      <w:r w:rsidR="00DB36D4">
        <w:rPr>
          <w:rStyle w:val="a8"/>
          <w:b w:val="0"/>
        </w:rPr>
        <w:t xml:space="preserve"> с 8:00 до 17:00 час., </w:t>
      </w:r>
      <w:proofErr w:type="spellStart"/>
      <w:r w:rsidR="00DB36D4">
        <w:rPr>
          <w:rStyle w:val="a8"/>
          <w:b w:val="0"/>
        </w:rPr>
        <w:t>пт</w:t>
      </w:r>
      <w:proofErr w:type="spellEnd"/>
      <w:r w:rsidR="00DB36D4">
        <w:rPr>
          <w:rStyle w:val="a8"/>
          <w:b w:val="0"/>
        </w:rPr>
        <w:t xml:space="preserve"> – с 8:00 до 16:00).</w:t>
      </w:r>
    </w:p>
    <w:p w:rsidR="00100493" w:rsidRDefault="00100493" w:rsidP="008D7E9D"/>
    <w:p w:rsidR="00E532C1" w:rsidRPr="00E532C1" w:rsidRDefault="00E532C1" w:rsidP="00B91978">
      <w:pPr>
        <w:pStyle w:val="a7"/>
        <w:spacing w:line="360" w:lineRule="auto"/>
        <w:jc w:val="both"/>
      </w:pPr>
    </w:p>
    <w:sectPr w:rsidR="00E532C1" w:rsidRPr="00E532C1" w:rsidSect="00DF554C">
      <w:pgSz w:w="11906" w:h="16838"/>
      <w:pgMar w:top="568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DB36D4"/>
    <w:rsid w:val="00050C71"/>
    <w:rsid w:val="00100493"/>
    <w:rsid w:val="00106304"/>
    <w:rsid w:val="001F2708"/>
    <w:rsid w:val="0023127E"/>
    <w:rsid w:val="00354FD4"/>
    <w:rsid w:val="00522AD2"/>
    <w:rsid w:val="005F34A9"/>
    <w:rsid w:val="00801C8C"/>
    <w:rsid w:val="008D7E9D"/>
    <w:rsid w:val="00951D9E"/>
    <w:rsid w:val="009A3197"/>
    <w:rsid w:val="009D1E4E"/>
    <w:rsid w:val="00B91978"/>
    <w:rsid w:val="00CB571E"/>
    <w:rsid w:val="00D526E4"/>
    <w:rsid w:val="00D76143"/>
    <w:rsid w:val="00DB36D4"/>
    <w:rsid w:val="00DF554C"/>
    <w:rsid w:val="00E532C1"/>
    <w:rsid w:val="00E62473"/>
    <w:rsid w:val="00EB6C8A"/>
    <w:rsid w:val="00F1017F"/>
    <w:rsid w:val="00F52562"/>
    <w:rsid w:val="00F5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B36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B36D4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DB36D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B36D4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DB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DB3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70</cp:revision>
  <cp:lastPrinted>2025-08-27T08:48:00Z</cp:lastPrinted>
  <dcterms:created xsi:type="dcterms:W3CDTF">2025-08-18T11:40:00Z</dcterms:created>
  <dcterms:modified xsi:type="dcterms:W3CDTF">2025-11-07T07:33:00Z</dcterms:modified>
</cp:coreProperties>
</file>