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FA" w:rsidRPr="008936FA" w:rsidRDefault="008936FA" w:rsidP="008936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bookmarkStart w:id="0" w:name="_GoBack"/>
      <w:r w:rsidRPr="008936F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Представить уведомление о контролируемых сделках за 2024 год нужно не позднее 20 мая</w:t>
      </w:r>
    </w:p>
    <w:bookmarkEnd w:id="0"/>
    <w:p w:rsidR="008936FA" w:rsidRDefault="008936FA" w:rsidP="008936FA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8936FA" w:rsidRPr="008936FA" w:rsidRDefault="008936FA" w:rsidP="008936FA">
      <w:pPr>
        <w:jc w:val="both"/>
        <w:rPr>
          <w:rFonts w:ascii="Times New Roman" w:hAnsi="Times New Roman" w:cs="Times New Roman"/>
          <w:sz w:val="28"/>
          <w:szCs w:val="28"/>
        </w:rPr>
      </w:pPr>
      <w:r w:rsidRPr="008936FA">
        <w:rPr>
          <w:rFonts w:ascii="Times New Roman" w:hAnsi="Times New Roman" w:cs="Times New Roman"/>
          <w:sz w:val="28"/>
          <w:szCs w:val="28"/>
        </w:rPr>
        <w:t>Не позднее 20 мая необходимо представить уведомление о контролируемых сделках за 2024 год.</w:t>
      </w:r>
    </w:p>
    <w:p w:rsidR="008936FA" w:rsidRPr="008936FA" w:rsidRDefault="008936FA" w:rsidP="008936FA">
      <w:pPr>
        <w:jc w:val="both"/>
        <w:rPr>
          <w:rFonts w:ascii="Times New Roman" w:hAnsi="Times New Roman" w:cs="Times New Roman"/>
          <w:sz w:val="28"/>
          <w:szCs w:val="28"/>
        </w:rPr>
      </w:pPr>
      <w:r w:rsidRPr="008936FA">
        <w:rPr>
          <w:rFonts w:ascii="Times New Roman" w:hAnsi="Times New Roman" w:cs="Times New Roman"/>
          <w:sz w:val="28"/>
          <w:szCs w:val="28"/>
        </w:rPr>
        <w:t>Уведомление о контролируемых сделках за 2024 год подается по форме и формату, утвержденному </w:t>
      </w:r>
      <w:hyperlink r:id="rId6" w:tgtFrame="_blank" w:history="1">
        <w:r w:rsidRPr="008936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ФНС России от 02.12.2024 № ЕД-7-13/1088@</w:t>
        </w:r>
      </w:hyperlink>
      <w:r w:rsidRPr="008936FA">
        <w:rPr>
          <w:rFonts w:ascii="Times New Roman" w:hAnsi="Times New Roman" w:cs="Times New Roman"/>
          <w:sz w:val="28"/>
          <w:szCs w:val="28"/>
        </w:rPr>
        <w:t>. В новую форму добавлено три новых раздела - Раздел 1В, Раздел 1Г и Раздел 4. Эти разделы заполняются в отношении контролируемых сделок, подпадающих под критерии, изложенные в </w:t>
      </w:r>
      <w:hyperlink r:id="rId7" w:anchor="block_1051637" w:tgtFrame="_blank" w:history="1">
        <w:r w:rsidRPr="008936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подп. 7 п. 3 ст. 105.16 НК РФ</w:t>
        </w:r>
      </w:hyperlink>
      <w:r w:rsidRPr="008936FA">
        <w:rPr>
          <w:rFonts w:ascii="Times New Roman" w:hAnsi="Times New Roman" w:cs="Times New Roman"/>
          <w:sz w:val="28"/>
          <w:szCs w:val="28"/>
        </w:rPr>
        <w:t>.</w:t>
      </w:r>
    </w:p>
    <w:p w:rsidR="008936FA" w:rsidRPr="008936FA" w:rsidRDefault="008936FA" w:rsidP="008936FA">
      <w:pPr>
        <w:jc w:val="both"/>
        <w:rPr>
          <w:rFonts w:ascii="Times New Roman" w:hAnsi="Times New Roman" w:cs="Times New Roman"/>
          <w:sz w:val="28"/>
          <w:szCs w:val="28"/>
        </w:rPr>
      </w:pPr>
      <w:r w:rsidRPr="008936FA">
        <w:rPr>
          <w:rFonts w:ascii="Times New Roman" w:hAnsi="Times New Roman" w:cs="Times New Roman"/>
          <w:sz w:val="28"/>
          <w:szCs w:val="28"/>
        </w:rPr>
        <w:t>На официальном сайте ФНС России размещено программное обеспечение «</w:t>
      </w:r>
      <w:hyperlink r:id="rId8" w:tgtFrame="_blank" w:history="1">
        <w:r w:rsidRPr="008936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Налогоплательщик ЮЛ</w:t>
        </w:r>
      </w:hyperlink>
      <w:r w:rsidRPr="008936FA">
        <w:rPr>
          <w:rFonts w:ascii="Times New Roman" w:hAnsi="Times New Roman" w:cs="Times New Roman"/>
          <w:sz w:val="28"/>
          <w:szCs w:val="28"/>
        </w:rPr>
        <w:t>», которое поможет сформировать уведомление по новой форме.</w:t>
      </w:r>
    </w:p>
    <w:p w:rsidR="008936FA" w:rsidRPr="008936FA" w:rsidRDefault="008936FA" w:rsidP="008936FA">
      <w:pPr>
        <w:jc w:val="both"/>
        <w:rPr>
          <w:rFonts w:ascii="Times New Roman" w:hAnsi="Times New Roman" w:cs="Times New Roman"/>
          <w:sz w:val="28"/>
          <w:szCs w:val="28"/>
        </w:rPr>
      </w:pPr>
      <w:r w:rsidRPr="008936FA">
        <w:rPr>
          <w:rFonts w:ascii="Times New Roman" w:hAnsi="Times New Roman" w:cs="Times New Roman"/>
          <w:sz w:val="28"/>
          <w:szCs w:val="28"/>
        </w:rPr>
        <w:t>Контролируемыми признаются сделки между взаимозависимыми лицами и сделки, приравненные к таковым, если соблюдаются условия и суммовые критерии, установленные </w:t>
      </w:r>
      <w:hyperlink r:id="rId9" w:tgtFrame="_blank" w:history="1">
        <w:r w:rsidRPr="008936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 105.14 НК РФ</w:t>
        </w:r>
      </w:hyperlink>
      <w:r w:rsidRPr="008936FA">
        <w:rPr>
          <w:rFonts w:ascii="Times New Roman" w:hAnsi="Times New Roman" w:cs="Times New Roman"/>
          <w:sz w:val="28"/>
          <w:szCs w:val="28"/>
        </w:rPr>
        <w:t>.</w:t>
      </w:r>
    </w:p>
    <w:p w:rsidR="008936FA" w:rsidRPr="008936FA" w:rsidRDefault="008936FA" w:rsidP="008936FA">
      <w:pPr>
        <w:jc w:val="both"/>
        <w:rPr>
          <w:rFonts w:ascii="Times New Roman" w:hAnsi="Times New Roman" w:cs="Times New Roman"/>
          <w:sz w:val="28"/>
          <w:szCs w:val="28"/>
        </w:rPr>
      </w:pPr>
      <w:r w:rsidRPr="008936FA">
        <w:rPr>
          <w:rFonts w:ascii="Times New Roman" w:hAnsi="Times New Roman" w:cs="Times New Roman"/>
          <w:sz w:val="28"/>
          <w:szCs w:val="28"/>
        </w:rPr>
        <w:t>За несвоевременное представление уведомления за 2024 год </w:t>
      </w:r>
      <w:hyperlink r:id="rId10" w:tgtFrame="_blank" w:history="1">
        <w:r w:rsidRPr="008936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предусмотрен</w:t>
        </w:r>
      </w:hyperlink>
      <w:r w:rsidRPr="008936FA">
        <w:rPr>
          <w:rFonts w:ascii="Times New Roman" w:hAnsi="Times New Roman" w:cs="Times New Roman"/>
          <w:sz w:val="28"/>
          <w:szCs w:val="28"/>
        </w:rPr>
        <w:t> штраф в размере 100 000 рублей.</w:t>
      </w:r>
    </w:p>
    <w:p w:rsidR="00747FBB" w:rsidRPr="008936FA" w:rsidRDefault="00747FBB" w:rsidP="008936FA"/>
    <w:sectPr w:rsidR="00747FBB" w:rsidRPr="008936FA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B261F"/>
    <w:rsid w:val="000E5468"/>
    <w:rsid w:val="000F74A0"/>
    <w:rsid w:val="00114540"/>
    <w:rsid w:val="0020743A"/>
    <w:rsid w:val="0022690D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605AF0"/>
    <w:rsid w:val="006B3559"/>
    <w:rsid w:val="006D4BF3"/>
    <w:rsid w:val="00747FBB"/>
    <w:rsid w:val="007845FE"/>
    <w:rsid w:val="007E6B4F"/>
    <w:rsid w:val="007F2AB6"/>
    <w:rsid w:val="008936FA"/>
    <w:rsid w:val="0096694F"/>
    <w:rsid w:val="009D0FAA"/>
    <w:rsid w:val="00A76DB1"/>
    <w:rsid w:val="00AC405F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45736"/>
    <w:rsid w:val="00E569AE"/>
    <w:rsid w:val="00E749C2"/>
    <w:rsid w:val="00EA367D"/>
    <w:rsid w:val="00EA4839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75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42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06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8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278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49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69032603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433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82455">
                              <w:marLeft w:val="-120"/>
                              <w:marRight w:val="-12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program/596122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log.garant.ru/fns/nk/6137070ee56375040dc619a119dfa7f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about_fts/docs/15624803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log.garant.ru/fns/nk/1f6a570972fffbe524d8adbf48a7bda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log.garant.ru/fns/nk/ade02437f20099d119b522f339e00b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2025-04-23T12:19:00Z</dcterms:created>
  <dcterms:modified xsi:type="dcterms:W3CDTF">2025-04-23T12:20:00Z</dcterms:modified>
</cp:coreProperties>
</file>