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89" w:rsidRPr="00965D89" w:rsidRDefault="00965D89" w:rsidP="00965D89">
      <w:pPr>
        <w:jc w:val="center"/>
        <w:rPr>
          <w:b/>
          <w:sz w:val="32"/>
          <w:szCs w:val="32"/>
        </w:rPr>
      </w:pPr>
      <w:r w:rsidRPr="00965D89">
        <w:rPr>
          <w:b/>
          <w:sz w:val="32"/>
          <w:szCs w:val="32"/>
        </w:rPr>
        <w:t>Индивидуальные предприниматели могут представлять налоговую отчетность в режиме онлайн через личный кабинет</w:t>
      </w:r>
    </w:p>
    <w:p w:rsidR="00965D89" w:rsidRPr="00965D89" w:rsidRDefault="00965D89" w:rsidP="00965D89">
      <w:pPr>
        <w:jc w:val="both"/>
        <w:rPr>
          <w:sz w:val="28"/>
          <w:szCs w:val="28"/>
        </w:rPr>
      </w:pPr>
      <w:r w:rsidRPr="00965D89">
        <w:rPr>
          <w:sz w:val="28"/>
          <w:szCs w:val="28"/>
        </w:rPr>
        <w:t>Использование сервиса «Личный кабинет налогоплательщика индивидуального предпринимателя» значительно упрощает процесс представления индивидуальными предпринимателями отчетности и взаимодействия с налоговыми органами, а также экономит время представителям бизнеса. В настоящее время в сервисе реализована возможность представления порядка 20 форм налоговой отчетности.</w:t>
      </w:r>
    </w:p>
    <w:p w:rsidR="00965D89" w:rsidRPr="00965D89" w:rsidRDefault="00965D89" w:rsidP="00965D89">
      <w:pPr>
        <w:jc w:val="both"/>
        <w:rPr>
          <w:sz w:val="28"/>
          <w:szCs w:val="28"/>
        </w:rPr>
      </w:pPr>
      <w:r w:rsidRPr="00965D89">
        <w:rPr>
          <w:sz w:val="28"/>
          <w:szCs w:val="28"/>
        </w:rPr>
        <w:t>Для отправки декларации в электронном виде через личный кабинет необходимо авторизоваться в данном сервисе с помощью квалифицированной электронной подписи, которую можно получить в любом налоговом органе региона.</w:t>
      </w:r>
    </w:p>
    <w:p w:rsidR="00965D89" w:rsidRPr="00965D89" w:rsidRDefault="00965D89" w:rsidP="00965D89">
      <w:pPr>
        <w:jc w:val="both"/>
        <w:rPr>
          <w:sz w:val="28"/>
          <w:szCs w:val="28"/>
        </w:rPr>
      </w:pPr>
      <w:r w:rsidRPr="00965D89">
        <w:rPr>
          <w:sz w:val="28"/>
          <w:szCs w:val="28"/>
        </w:rPr>
        <w:t>Сформировать отчетность можно в программе «Налогоплательщик ЮЛ», после чего необходимо подписать ее квалифицированной электронной подписью и отправить файл в формате XML через личный кабинет.</w:t>
      </w:r>
    </w:p>
    <w:p w:rsidR="00BA055F" w:rsidRPr="00965D89" w:rsidRDefault="00965D89" w:rsidP="00965D89">
      <w:pPr>
        <w:jc w:val="both"/>
        <w:rPr>
          <w:sz w:val="28"/>
          <w:szCs w:val="28"/>
        </w:rPr>
      </w:pPr>
      <w:bookmarkStart w:id="0" w:name="_GoBack"/>
      <w:bookmarkEnd w:id="0"/>
      <w:r w:rsidRPr="00965D89">
        <w:rPr>
          <w:sz w:val="28"/>
          <w:szCs w:val="28"/>
        </w:rPr>
        <w:t>Кроме того, пользователи данного сервиса могут отслеживать статус камеральной налоговой проверки с возможностью получения и последующего скачивания всех предусмотренных электронным взаимодействием документов, подтверждающих отправку налоговой декларации в налоговый орган и результат ее обработки.</w:t>
      </w:r>
    </w:p>
    <w:sectPr w:rsidR="00BA055F" w:rsidRPr="0096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45"/>
    <w:rsid w:val="00142D17"/>
    <w:rsid w:val="00152597"/>
    <w:rsid w:val="001976C3"/>
    <w:rsid w:val="001E2504"/>
    <w:rsid w:val="00210B21"/>
    <w:rsid w:val="0030278E"/>
    <w:rsid w:val="00312402"/>
    <w:rsid w:val="00965D89"/>
    <w:rsid w:val="00975BC8"/>
    <w:rsid w:val="00B27A50"/>
    <w:rsid w:val="00B47630"/>
    <w:rsid w:val="00BA055F"/>
    <w:rsid w:val="00C750EC"/>
    <w:rsid w:val="00D32F45"/>
    <w:rsid w:val="00EC22CD"/>
    <w:rsid w:val="00F00886"/>
    <w:rsid w:val="00F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8D23C9-BDE9-4964-AC7F-8FE35CD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Inet3456</dc:creator>
  <cp:lastModifiedBy>Дундукова Ирина Александровна</cp:lastModifiedBy>
  <cp:revision>3</cp:revision>
  <dcterms:created xsi:type="dcterms:W3CDTF">2025-09-04T09:34:00Z</dcterms:created>
  <dcterms:modified xsi:type="dcterms:W3CDTF">2025-09-04T09:35:00Z</dcterms:modified>
</cp:coreProperties>
</file>