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2AD" w:rsidRDefault="00A472AD" w:rsidP="00A472AD">
      <w:pPr>
        <w:jc w:val="center"/>
        <w:rPr>
          <w:b/>
          <w:sz w:val="28"/>
          <w:szCs w:val="28"/>
        </w:rPr>
      </w:pPr>
      <w:r w:rsidRPr="00A472AD">
        <w:rPr>
          <w:b/>
          <w:sz w:val="28"/>
          <w:szCs w:val="28"/>
        </w:rPr>
        <w:t>В Волгоградской области проходит рассылка налоговых уведомлений для оплаты имущественных налогов</w:t>
      </w:r>
    </w:p>
    <w:p w:rsidR="00A472AD" w:rsidRPr="00A472AD" w:rsidRDefault="00A472AD" w:rsidP="00A472AD">
      <w:pPr>
        <w:jc w:val="center"/>
        <w:rPr>
          <w:b/>
          <w:sz w:val="28"/>
          <w:szCs w:val="28"/>
        </w:rPr>
      </w:pP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УФНС России по Волгоградской области напоминает гражданам о необходимости своевременной уплаты имущественных налогов. Налоговые органы региона уже начали рассылку налоговых уведомлений для уплаты имущественных налогов физических лиц за 2024 год. В срок не позднее первого декабря 2025 года необходимо уплатить налог в бюджет, если в собственности есть транспортное средство, земля, квартира, дом, гараж и др. В налоговое уведомление также войдут суммы налога на доходы физических лиц, не удержанные налоговым агентом.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Получить уведомление для уплаты налога возможно в «Личном кабинете налогоплательщика для физических лиц». Обращаем внимание, что при подключении к данному сервису, налоговое уведомление на бумаге не направляется, поэтому настоятельно просим проверить возможность входа в личный кабинет и, при необходимости, восстановить логин и пароль. В личном кабинете налогоплательщик может сформировать налоговое уведомление, ознакомиться с текущим сальдо единого налогового счета, проверить начисление конкретных налогов с разбивкой по объектам налогообложения.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 xml:space="preserve">Помимо личного кабинета получить электронное уведомление для оплаты имущественных налогов и налога на доходы физических лиц возможно на Едином портале государственных и муниципальных услуг, если налогоплательщик прошёл процедуру регистрации и направил уведомление о необходимости получения документов от налоговых органов в электронном виде. Налогоплательщики, которые не взаимодействуют с налоговыми органами </w:t>
      </w:r>
      <w:proofErr w:type="spellStart"/>
      <w:r w:rsidRPr="00A472AD">
        <w:rPr>
          <w:sz w:val="28"/>
          <w:szCs w:val="28"/>
        </w:rPr>
        <w:t>электронно</w:t>
      </w:r>
      <w:proofErr w:type="spellEnd"/>
      <w:r w:rsidRPr="00A472AD">
        <w:rPr>
          <w:sz w:val="28"/>
          <w:szCs w:val="28"/>
        </w:rPr>
        <w:t>, получат налоговое уведомление посредством почтового отправления заказным письмом в отделениях Почты России. Кроме того, налоговое уведомление можно получить при личном посещении Многофункционального центра «Мои документы» и любой инспекции, независимо от того, где налогоплательщик состоит на учете.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 xml:space="preserve">Если в полученном уведомлении нет объекта собственности, физическому лицу следует сообщить о его наличии в налоговый орган. Для этого необходимо с паспортом обратиться в налоговую инспекцию по месту учета </w:t>
      </w:r>
      <w:r w:rsidRPr="00A472AD">
        <w:rPr>
          <w:sz w:val="28"/>
          <w:szCs w:val="28"/>
        </w:rPr>
        <w:lastRenderedPageBreak/>
        <w:t>или направить заявление через электронный сервис ФНС России «Личный кабинет налогоплательщика для физических лиц» в разделе «Прочие обращения» - «Заявление в свободной форме».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Управление сообщает, что налоговые уведомления не получат физические лица, у которых начисленная сумма налога менее 300 руб., на момент формирования налогового уведомления сальдо единого налогового счета положительное (имеется переплата). Также налоговые уведомления не получат льготные группы лиц – с полным списком граждан можно ознакомиться на сайте ФНС России в интернет-сервисе «Справочная информация о ставках и льготах по имущественным налогам».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Уплатить имущественные налоги и налог на доходы физических лиц можно: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с помощью сервисов «Личный кабинет налогоплательщика для физических лиц» и «Уплата налогов и пошлин»,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через мобильное приложение «Налоги ФЛ»,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в отделениях банков или мобильном приложении банка,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почтовых отделениях,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 xml:space="preserve">с помощью Единого портала государственных и муниципальных услуг.   </w:t>
      </w:r>
    </w:p>
    <w:p w:rsidR="00A472AD" w:rsidRPr="00A472AD" w:rsidRDefault="00A472AD" w:rsidP="00A472AD">
      <w:pPr>
        <w:rPr>
          <w:sz w:val="28"/>
          <w:szCs w:val="28"/>
        </w:rPr>
      </w:pPr>
      <w:r w:rsidRPr="00A472AD">
        <w:rPr>
          <w:sz w:val="28"/>
          <w:szCs w:val="28"/>
        </w:rPr>
        <w:t>Уплатить налоги необходимо в срок не позднее первого декабря. Кроме того, предусмотрена возможность уплаты имущественных налогов за третьих лиц, что позволяет избежать в отдельных ситуациях начисления пени. Управление рекомендует пополнять единый налоговый счет заранее, чтобы на дату срока уплаты налога на нём была необходимая сумма для перечисления налога в бюджет.</w:t>
      </w:r>
    </w:p>
    <w:p w:rsidR="006D6F3A" w:rsidRPr="00A472AD" w:rsidRDefault="00A472AD" w:rsidP="00A472AD">
      <w:bookmarkStart w:id="0" w:name="_GoBack"/>
      <w:bookmarkEnd w:id="0"/>
      <w:r w:rsidRPr="00A472AD">
        <w:rPr>
          <w:sz w:val="28"/>
          <w:szCs w:val="28"/>
        </w:rPr>
        <w:t xml:space="preserve">Ответы на любые интересующие вопросы о налоговых уведомлениях, направляемых гражданам в 2025 году, можно найти на </w:t>
      </w:r>
      <w:proofErr w:type="spellStart"/>
      <w:r w:rsidRPr="00A472AD">
        <w:rPr>
          <w:sz w:val="28"/>
          <w:szCs w:val="28"/>
        </w:rPr>
        <w:t>промостранице</w:t>
      </w:r>
      <w:proofErr w:type="spellEnd"/>
      <w:r w:rsidRPr="00A472AD">
        <w:rPr>
          <w:sz w:val="28"/>
          <w:szCs w:val="28"/>
        </w:rPr>
        <w:t xml:space="preserve"> сайта ФНС России.</w:t>
      </w:r>
    </w:p>
    <w:sectPr w:rsidR="006D6F3A" w:rsidRPr="00A4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9"/>
    <w:rsid w:val="0002265E"/>
    <w:rsid w:val="00175204"/>
    <w:rsid w:val="0021072B"/>
    <w:rsid w:val="0030278E"/>
    <w:rsid w:val="0036352C"/>
    <w:rsid w:val="003E1ADF"/>
    <w:rsid w:val="0059382C"/>
    <w:rsid w:val="00641704"/>
    <w:rsid w:val="006753AB"/>
    <w:rsid w:val="006D6F3A"/>
    <w:rsid w:val="00791F7B"/>
    <w:rsid w:val="00A043F7"/>
    <w:rsid w:val="00A472AD"/>
    <w:rsid w:val="00BA0EAD"/>
    <w:rsid w:val="00D34B26"/>
    <w:rsid w:val="00DE28B9"/>
    <w:rsid w:val="00E5141E"/>
    <w:rsid w:val="00F14153"/>
    <w:rsid w:val="00F17B78"/>
    <w:rsid w:val="00F45BA8"/>
    <w:rsid w:val="00F46469"/>
    <w:rsid w:val="00F8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F3F466-6517-4F7D-8BA4-116B586F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3</cp:revision>
  <dcterms:created xsi:type="dcterms:W3CDTF">2025-10-20T13:52:00Z</dcterms:created>
  <dcterms:modified xsi:type="dcterms:W3CDTF">2025-10-20T13:53:00Z</dcterms:modified>
</cp:coreProperties>
</file>