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8B" w:rsidRPr="00B87FAB" w:rsidRDefault="00C5168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3417D2" w:rsidRP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22755" w:rsidRPr="00722755" w:rsidRDefault="00722755" w:rsidP="00722755">
      <w:pPr>
        <w:autoSpaceDE w:val="0"/>
        <w:autoSpaceDN w:val="0"/>
        <w:adjustRightInd w:val="0"/>
        <w:spacing w:after="0" w:line="240" w:lineRule="auto"/>
        <w:jc w:val="center"/>
        <w:rPr>
          <w:rFonts w:ascii="Tms Rmn" w:eastAsiaTheme="minorHAnsi" w:hAnsi="Tms Rmn" w:cs="Tms Rmn"/>
          <w:b/>
          <w:bCs/>
          <w:color w:val="000000"/>
          <w:sz w:val="40"/>
          <w:szCs w:val="40"/>
        </w:rPr>
      </w:pPr>
      <w:r w:rsidRPr="00722755">
        <w:rPr>
          <w:rFonts w:ascii="Tms Rmn" w:eastAsiaTheme="minorHAnsi" w:hAnsi="Tms Rmn" w:cs="Tms Rmn"/>
          <w:b/>
          <w:bCs/>
          <w:color w:val="000000"/>
          <w:sz w:val="40"/>
          <w:szCs w:val="40"/>
        </w:rPr>
        <w:t>25 апреля – срок представления налоговой отчетности и уведомлений об исчисленных суммах налогов</w:t>
      </w:r>
    </w:p>
    <w:p w:rsidR="00722755" w:rsidRDefault="00722755" w:rsidP="00722755">
      <w:pPr>
        <w:autoSpaceDE w:val="0"/>
        <w:autoSpaceDN w:val="0"/>
        <w:adjustRightInd w:val="0"/>
        <w:spacing w:after="0" w:line="240" w:lineRule="auto"/>
        <w:rPr>
          <w:rFonts w:ascii="Tms Rmn" w:eastAsiaTheme="minorHAnsi" w:hAnsi="Tms Rmn" w:cs="Tms Rmn"/>
          <w:b/>
          <w:bCs/>
          <w:color w:val="000000"/>
          <w:sz w:val="48"/>
          <w:szCs w:val="48"/>
        </w:rPr>
      </w:pPr>
      <w:bookmarkStart w:id="0" w:name="_GoBack"/>
      <w:bookmarkEnd w:id="0"/>
    </w:p>
    <w:p w:rsidR="00722755" w:rsidRPr="00722755" w:rsidRDefault="00722755" w:rsidP="00722755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Управление ФНС России по Волгоградской области обращает внимание налогоплательщиков, что не позднее 25 апреля 2024 года необходимо представить в налоговый орган следующие декларации: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по налогу на прибыль организаций за 1 квартал 2024 года и за март 2024 г.,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по НДС за 1 квартал 2024 г.,    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по УСН за 2023 г. (для индивидуальных предпринимателей),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в связи с прекращением предпринимательской деятельности, в отношении которой применялась УСН в марте 2024 г.,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в связи с прекращением предпринимательской деятельности в качестве сельскохозяйственного товаропроизводителя по ЕСХН в марте 2024 г.,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по НДПИ за март 2024 г.,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по водному налогу за 1 квартал 2024 г.,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по акцизам за март 2024 года.</w:t>
      </w:r>
    </w:p>
    <w:p w:rsidR="00722755" w:rsidRPr="00722755" w:rsidRDefault="00722755" w:rsidP="00722755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Также необходимо представить расчет по страховым взносам и расчет сумм НДФЛ, исчисленных и удержанных налоговым агентом, за 1 квартал 2024 года.</w:t>
      </w:r>
    </w:p>
    <w:p w:rsidR="00722755" w:rsidRPr="00722755" w:rsidRDefault="00722755" w:rsidP="00722755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</w:p>
    <w:p w:rsidR="00722755" w:rsidRPr="00722755" w:rsidRDefault="00722755" w:rsidP="00722755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Кроме того, не позднее 25 апреля 2024 года направляются уведомления об исчисленных суммах: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по НДФЛ налоговым агентам с выплат работникам, произведенным в период с 01.04.2024 по 22.04.2024 года (отчетный период – «31/01»),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авансового платежа по УСН за 1 квартал 2024 года (отчетный период – «34/01»),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авансового платежа по имущественным налогам организаций (налог на имущество по кадастровой стоимости, транспортный и земельный налог) за 1 квартал 2024 года (отчетный период – «34/01»),</w:t>
      </w:r>
    </w:p>
    <w:p w:rsidR="00722755" w:rsidRPr="00722755" w:rsidRDefault="00722755" w:rsidP="0072275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авансового платежа по НДФЛ за 1 квартал 2024 года, уплачиваемого индивидуальными предпринимателями, применяющими общую систему налогообложения, нотариусами, адвокатами и другими лицами, занимающимися частной практикой (отчетный период – «34/01»).</w:t>
      </w:r>
    </w:p>
    <w:p w:rsidR="00722755" w:rsidRPr="00722755" w:rsidRDefault="00722755" w:rsidP="00722755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При этом</w:t>
      </w:r>
      <w:proofErr w:type="gramStart"/>
      <w:r w:rsidRPr="00722755">
        <w:rPr>
          <w:rFonts w:ascii="Tms Rmn" w:eastAsiaTheme="minorHAnsi" w:hAnsi="Tms Rmn" w:cs="Tms Rmn"/>
          <w:color w:val="000000"/>
          <w:sz w:val="28"/>
          <w:szCs w:val="28"/>
        </w:rPr>
        <w:t>,</w:t>
      </w:r>
      <w:proofErr w:type="gramEnd"/>
      <w:r w:rsidRPr="00722755">
        <w:rPr>
          <w:rFonts w:ascii="Tms Rmn" w:eastAsiaTheme="minorHAnsi" w:hAnsi="Tms Rmn" w:cs="Tms Rmn"/>
          <w:color w:val="000000"/>
          <w:sz w:val="28"/>
          <w:szCs w:val="28"/>
        </w:rPr>
        <w:t xml:space="preserve"> уведомление о сумме рассчитанных страховых взносов в апреле не представляется, так как срок направления расчета по страховым взносам и уведомления совпадают.</w:t>
      </w:r>
    </w:p>
    <w:p w:rsidR="00722755" w:rsidRPr="00722755" w:rsidRDefault="00722755" w:rsidP="00722755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</w:p>
    <w:p w:rsidR="00722755" w:rsidRPr="00722755" w:rsidRDefault="00722755" w:rsidP="00722755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722755">
        <w:rPr>
          <w:rFonts w:ascii="Tms Rmn" w:eastAsiaTheme="minorHAnsi" w:hAnsi="Tms Rmn" w:cs="Tms Rmn"/>
          <w:color w:val="000000"/>
          <w:sz w:val="28"/>
          <w:szCs w:val="28"/>
        </w:rPr>
        <w:t>Подробная информация о порядке представления и заполнения уведомления об исчисленных суммах, а также о типичных ошибках, допущенных при его заполнении, размещена в разделе «Налогообложение в Российской Федерации» - «</w:t>
      </w:r>
      <w:hyperlink r:id="rId9" w:history="1">
        <w:r w:rsidRPr="00722755">
          <w:rPr>
            <w:rFonts w:ascii="Tms Rmn" w:eastAsiaTheme="minorHAnsi" w:hAnsi="Tms Rmn" w:cs="Tms Rmn"/>
            <w:color w:val="0000FF"/>
            <w:sz w:val="28"/>
            <w:szCs w:val="28"/>
            <w:u w:val="single"/>
          </w:rPr>
          <w:t>Задолженность</w:t>
        </w:r>
      </w:hyperlink>
      <w:r w:rsidRPr="00722755">
        <w:rPr>
          <w:rFonts w:ascii="Tms Rmn" w:eastAsiaTheme="minorHAnsi" w:hAnsi="Tms Rmn" w:cs="Tms Rmn"/>
          <w:color w:val="000000"/>
          <w:sz w:val="28"/>
          <w:szCs w:val="28"/>
        </w:rPr>
        <w:t>» и разделе «</w:t>
      </w:r>
      <w:hyperlink r:id="rId10" w:history="1">
        <w:r w:rsidRPr="00722755">
          <w:rPr>
            <w:rFonts w:ascii="Tms Rmn" w:eastAsiaTheme="minorHAnsi" w:hAnsi="Tms Rmn" w:cs="Tms Rmn"/>
            <w:color w:val="0000FF"/>
            <w:sz w:val="28"/>
            <w:szCs w:val="28"/>
            <w:u w:val="single"/>
          </w:rPr>
          <w:t>Единый налоговый счет</w:t>
        </w:r>
      </w:hyperlink>
      <w:r w:rsidRPr="00722755">
        <w:rPr>
          <w:rFonts w:ascii="Tms Rmn" w:eastAsiaTheme="minorHAnsi" w:hAnsi="Tms Rmn" w:cs="Tms Rmn"/>
          <w:color w:val="000000"/>
          <w:sz w:val="28"/>
          <w:szCs w:val="28"/>
        </w:rPr>
        <w:t xml:space="preserve">» на сайте ФНС России. </w:t>
      </w:r>
    </w:p>
    <w:p w:rsidR="00E26CA4" w:rsidRPr="00722755" w:rsidRDefault="00E26CA4" w:rsidP="00722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E26CA4" w:rsidRPr="00722755" w:rsidSect="000C7A56">
      <w:headerReference w:type="default" r:id="rId11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D53" w:rsidRDefault="00A44D53">
      <w:pPr>
        <w:spacing w:after="0" w:line="240" w:lineRule="auto"/>
      </w:pPr>
      <w:r>
        <w:separator/>
      </w:r>
    </w:p>
  </w:endnote>
  <w:endnote w:type="continuationSeparator" w:id="0">
    <w:p w:rsidR="00A44D53" w:rsidRDefault="00A4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D53" w:rsidRDefault="00A44D53">
      <w:pPr>
        <w:spacing w:after="0" w:line="240" w:lineRule="auto"/>
      </w:pPr>
      <w:r>
        <w:separator/>
      </w:r>
    </w:p>
  </w:footnote>
  <w:footnote w:type="continuationSeparator" w:id="0">
    <w:p w:rsidR="00A44D53" w:rsidRDefault="00A44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5D40A5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E927B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C8CFBE"/>
    <w:lvl w:ilvl="0">
      <w:numFmt w:val="bullet"/>
      <w:lvlText w:val="*"/>
      <w:lvlJc w:val="left"/>
    </w:lvl>
  </w:abstractNum>
  <w:abstractNum w:abstractNumId="1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12"/>
  </w:num>
  <w:num w:numId="6">
    <w:abstractNumId w:val="13"/>
  </w:num>
  <w:num w:numId="7">
    <w:abstractNumId w:val="1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4"/>
  </w:num>
  <w:num w:numId="13">
    <w:abstractNumId w:val="15"/>
  </w:num>
  <w:num w:numId="14">
    <w:abstractNumId w:val="3"/>
  </w:num>
  <w:num w:numId="15">
    <w:abstractNumId w:val="2"/>
  </w:num>
  <w:num w:numId="1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3B33"/>
    <w:rsid w:val="000151DD"/>
    <w:rsid w:val="00021E7C"/>
    <w:rsid w:val="000244E4"/>
    <w:rsid w:val="00027088"/>
    <w:rsid w:val="00027F07"/>
    <w:rsid w:val="00034185"/>
    <w:rsid w:val="00036E86"/>
    <w:rsid w:val="00046FF7"/>
    <w:rsid w:val="0005320A"/>
    <w:rsid w:val="00061B00"/>
    <w:rsid w:val="00062D95"/>
    <w:rsid w:val="0008031C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1FE8"/>
    <w:rsid w:val="000C3E3B"/>
    <w:rsid w:val="000C47F9"/>
    <w:rsid w:val="000C4846"/>
    <w:rsid w:val="000C7A56"/>
    <w:rsid w:val="000E4C1D"/>
    <w:rsid w:val="000F2ACA"/>
    <w:rsid w:val="00100CAF"/>
    <w:rsid w:val="001013CE"/>
    <w:rsid w:val="001026A4"/>
    <w:rsid w:val="00104E59"/>
    <w:rsid w:val="0010517A"/>
    <w:rsid w:val="001056CC"/>
    <w:rsid w:val="001057CF"/>
    <w:rsid w:val="0011507F"/>
    <w:rsid w:val="0013003C"/>
    <w:rsid w:val="00131DD2"/>
    <w:rsid w:val="001321D2"/>
    <w:rsid w:val="001328C2"/>
    <w:rsid w:val="00134DE3"/>
    <w:rsid w:val="00137EE4"/>
    <w:rsid w:val="00162481"/>
    <w:rsid w:val="00163D15"/>
    <w:rsid w:val="00173D3A"/>
    <w:rsid w:val="00173D5D"/>
    <w:rsid w:val="00184618"/>
    <w:rsid w:val="0019214E"/>
    <w:rsid w:val="001B2C34"/>
    <w:rsid w:val="001C59F2"/>
    <w:rsid w:val="001D25C3"/>
    <w:rsid w:val="001D30E2"/>
    <w:rsid w:val="001E1E63"/>
    <w:rsid w:val="001E40D0"/>
    <w:rsid w:val="001E5E51"/>
    <w:rsid w:val="001E6713"/>
    <w:rsid w:val="001F142F"/>
    <w:rsid w:val="00203CCF"/>
    <w:rsid w:val="00210033"/>
    <w:rsid w:val="00212B5C"/>
    <w:rsid w:val="00214B48"/>
    <w:rsid w:val="00215734"/>
    <w:rsid w:val="002227DA"/>
    <w:rsid w:val="00222B20"/>
    <w:rsid w:val="00237693"/>
    <w:rsid w:val="00242A3D"/>
    <w:rsid w:val="002534A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5EE1"/>
    <w:rsid w:val="002F0A3B"/>
    <w:rsid w:val="002F0F95"/>
    <w:rsid w:val="002F2DD8"/>
    <w:rsid w:val="002F6391"/>
    <w:rsid w:val="0030073B"/>
    <w:rsid w:val="00301096"/>
    <w:rsid w:val="003056A5"/>
    <w:rsid w:val="00306F43"/>
    <w:rsid w:val="003153AF"/>
    <w:rsid w:val="003162AC"/>
    <w:rsid w:val="00323B69"/>
    <w:rsid w:val="00326433"/>
    <w:rsid w:val="00331809"/>
    <w:rsid w:val="00332389"/>
    <w:rsid w:val="003349DA"/>
    <w:rsid w:val="003417D2"/>
    <w:rsid w:val="00344CC0"/>
    <w:rsid w:val="00346EA7"/>
    <w:rsid w:val="00351267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A55E3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784E"/>
    <w:rsid w:val="0041551F"/>
    <w:rsid w:val="00420DD9"/>
    <w:rsid w:val="00434B64"/>
    <w:rsid w:val="0043707B"/>
    <w:rsid w:val="00442007"/>
    <w:rsid w:val="00445457"/>
    <w:rsid w:val="004521C5"/>
    <w:rsid w:val="00464E60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3854"/>
    <w:rsid w:val="00486E98"/>
    <w:rsid w:val="0048793C"/>
    <w:rsid w:val="00490CC0"/>
    <w:rsid w:val="00493CC7"/>
    <w:rsid w:val="004A2730"/>
    <w:rsid w:val="004B1FD4"/>
    <w:rsid w:val="004B6E64"/>
    <w:rsid w:val="004B7DD2"/>
    <w:rsid w:val="004C009D"/>
    <w:rsid w:val="004C5656"/>
    <w:rsid w:val="004D6902"/>
    <w:rsid w:val="004D6A74"/>
    <w:rsid w:val="004E0AAF"/>
    <w:rsid w:val="004E4CCC"/>
    <w:rsid w:val="004F5B7F"/>
    <w:rsid w:val="00503683"/>
    <w:rsid w:val="005060EF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6F0B"/>
    <w:rsid w:val="00541D56"/>
    <w:rsid w:val="00553561"/>
    <w:rsid w:val="005633FD"/>
    <w:rsid w:val="0056491E"/>
    <w:rsid w:val="005810B4"/>
    <w:rsid w:val="005A0AA5"/>
    <w:rsid w:val="005A0D99"/>
    <w:rsid w:val="005A4688"/>
    <w:rsid w:val="005A4885"/>
    <w:rsid w:val="005B6CEE"/>
    <w:rsid w:val="005B7F11"/>
    <w:rsid w:val="005C3B7E"/>
    <w:rsid w:val="005C426C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15FC8"/>
    <w:rsid w:val="00622529"/>
    <w:rsid w:val="00626906"/>
    <w:rsid w:val="00631DEB"/>
    <w:rsid w:val="00651F8D"/>
    <w:rsid w:val="0065403B"/>
    <w:rsid w:val="00656739"/>
    <w:rsid w:val="00666D11"/>
    <w:rsid w:val="00680560"/>
    <w:rsid w:val="00691C19"/>
    <w:rsid w:val="00694F42"/>
    <w:rsid w:val="006A4548"/>
    <w:rsid w:val="006B14C6"/>
    <w:rsid w:val="006C0F22"/>
    <w:rsid w:val="006C69B0"/>
    <w:rsid w:val="006E08B9"/>
    <w:rsid w:val="00706781"/>
    <w:rsid w:val="00710AC0"/>
    <w:rsid w:val="007119E3"/>
    <w:rsid w:val="007141EE"/>
    <w:rsid w:val="00720497"/>
    <w:rsid w:val="007218F3"/>
    <w:rsid w:val="00722407"/>
    <w:rsid w:val="00722755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82F9D"/>
    <w:rsid w:val="00785A7F"/>
    <w:rsid w:val="007912C7"/>
    <w:rsid w:val="00792310"/>
    <w:rsid w:val="00794B73"/>
    <w:rsid w:val="007A2CA5"/>
    <w:rsid w:val="007A4B45"/>
    <w:rsid w:val="007B030B"/>
    <w:rsid w:val="007B470D"/>
    <w:rsid w:val="007B4A57"/>
    <w:rsid w:val="007B6AFE"/>
    <w:rsid w:val="007C0123"/>
    <w:rsid w:val="007C5478"/>
    <w:rsid w:val="007D5BD4"/>
    <w:rsid w:val="007D679C"/>
    <w:rsid w:val="007E2917"/>
    <w:rsid w:val="007E7235"/>
    <w:rsid w:val="007E7799"/>
    <w:rsid w:val="007F33A3"/>
    <w:rsid w:val="008154D2"/>
    <w:rsid w:val="00815AAF"/>
    <w:rsid w:val="008237B7"/>
    <w:rsid w:val="008332E2"/>
    <w:rsid w:val="0084078E"/>
    <w:rsid w:val="008423ED"/>
    <w:rsid w:val="00843D3E"/>
    <w:rsid w:val="008503E5"/>
    <w:rsid w:val="00863966"/>
    <w:rsid w:val="0088360E"/>
    <w:rsid w:val="0089037C"/>
    <w:rsid w:val="0089293E"/>
    <w:rsid w:val="008A2C10"/>
    <w:rsid w:val="008A31F0"/>
    <w:rsid w:val="008A45AE"/>
    <w:rsid w:val="008A62AF"/>
    <w:rsid w:val="008B2C3B"/>
    <w:rsid w:val="008C441B"/>
    <w:rsid w:val="008E72A1"/>
    <w:rsid w:val="008F510A"/>
    <w:rsid w:val="008F67E5"/>
    <w:rsid w:val="008F6E02"/>
    <w:rsid w:val="0090365F"/>
    <w:rsid w:val="00904C1E"/>
    <w:rsid w:val="0091140C"/>
    <w:rsid w:val="00911B82"/>
    <w:rsid w:val="00917266"/>
    <w:rsid w:val="0091782B"/>
    <w:rsid w:val="0093259C"/>
    <w:rsid w:val="0093608B"/>
    <w:rsid w:val="009370B1"/>
    <w:rsid w:val="00940CCA"/>
    <w:rsid w:val="00941289"/>
    <w:rsid w:val="009514BD"/>
    <w:rsid w:val="0095199C"/>
    <w:rsid w:val="00952141"/>
    <w:rsid w:val="009609CE"/>
    <w:rsid w:val="0096333C"/>
    <w:rsid w:val="00963573"/>
    <w:rsid w:val="00970503"/>
    <w:rsid w:val="00975FF4"/>
    <w:rsid w:val="009811C7"/>
    <w:rsid w:val="00993683"/>
    <w:rsid w:val="009A5704"/>
    <w:rsid w:val="009A5C9D"/>
    <w:rsid w:val="009B1678"/>
    <w:rsid w:val="009B3CEE"/>
    <w:rsid w:val="009C0E96"/>
    <w:rsid w:val="009C2361"/>
    <w:rsid w:val="009C670B"/>
    <w:rsid w:val="009D27A7"/>
    <w:rsid w:val="009D3CB0"/>
    <w:rsid w:val="009E6628"/>
    <w:rsid w:val="009E6A9F"/>
    <w:rsid w:val="00A00A11"/>
    <w:rsid w:val="00A036F3"/>
    <w:rsid w:val="00A0549D"/>
    <w:rsid w:val="00A056E5"/>
    <w:rsid w:val="00A20BA4"/>
    <w:rsid w:val="00A2420E"/>
    <w:rsid w:val="00A2627C"/>
    <w:rsid w:val="00A30E7D"/>
    <w:rsid w:val="00A3116D"/>
    <w:rsid w:val="00A33018"/>
    <w:rsid w:val="00A378CE"/>
    <w:rsid w:val="00A41BC0"/>
    <w:rsid w:val="00A4346C"/>
    <w:rsid w:val="00A43BC9"/>
    <w:rsid w:val="00A44D53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5163"/>
    <w:rsid w:val="00AA7023"/>
    <w:rsid w:val="00AA75CE"/>
    <w:rsid w:val="00AB3E8B"/>
    <w:rsid w:val="00AB3FDF"/>
    <w:rsid w:val="00AB5D66"/>
    <w:rsid w:val="00AC10F8"/>
    <w:rsid w:val="00AC5116"/>
    <w:rsid w:val="00AD2535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18A"/>
    <w:rsid w:val="00B45600"/>
    <w:rsid w:val="00B470F5"/>
    <w:rsid w:val="00B520E2"/>
    <w:rsid w:val="00B52670"/>
    <w:rsid w:val="00B6114A"/>
    <w:rsid w:val="00B71A3C"/>
    <w:rsid w:val="00B726F6"/>
    <w:rsid w:val="00B75F6D"/>
    <w:rsid w:val="00B775EB"/>
    <w:rsid w:val="00B82C20"/>
    <w:rsid w:val="00B8761B"/>
    <w:rsid w:val="00B90982"/>
    <w:rsid w:val="00B936AE"/>
    <w:rsid w:val="00B94977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582F"/>
    <w:rsid w:val="00BF5496"/>
    <w:rsid w:val="00BF5BCE"/>
    <w:rsid w:val="00BF5F04"/>
    <w:rsid w:val="00BF62DD"/>
    <w:rsid w:val="00C0118B"/>
    <w:rsid w:val="00C050B0"/>
    <w:rsid w:val="00C0621A"/>
    <w:rsid w:val="00C06E44"/>
    <w:rsid w:val="00C137B5"/>
    <w:rsid w:val="00C23F19"/>
    <w:rsid w:val="00C26667"/>
    <w:rsid w:val="00C26CF7"/>
    <w:rsid w:val="00C32B82"/>
    <w:rsid w:val="00C3399C"/>
    <w:rsid w:val="00C353C6"/>
    <w:rsid w:val="00C358E7"/>
    <w:rsid w:val="00C45EC9"/>
    <w:rsid w:val="00C5168B"/>
    <w:rsid w:val="00C530EC"/>
    <w:rsid w:val="00C60EE2"/>
    <w:rsid w:val="00C62912"/>
    <w:rsid w:val="00C7506F"/>
    <w:rsid w:val="00C75247"/>
    <w:rsid w:val="00C75BE4"/>
    <w:rsid w:val="00C75EC2"/>
    <w:rsid w:val="00C76CE9"/>
    <w:rsid w:val="00C775C0"/>
    <w:rsid w:val="00C8034A"/>
    <w:rsid w:val="00C900B4"/>
    <w:rsid w:val="00C91E93"/>
    <w:rsid w:val="00C94B57"/>
    <w:rsid w:val="00C955C2"/>
    <w:rsid w:val="00C966C9"/>
    <w:rsid w:val="00C96CC3"/>
    <w:rsid w:val="00C96D3C"/>
    <w:rsid w:val="00CA0120"/>
    <w:rsid w:val="00CA14F3"/>
    <w:rsid w:val="00CA377C"/>
    <w:rsid w:val="00CA5245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224A8"/>
    <w:rsid w:val="00D24437"/>
    <w:rsid w:val="00D258B4"/>
    <w:rsid w:val="00D31592"/>
    <w:rsid w:val="00D3713F"/>
    <w:rsid w:val="00D41F66"/>
    <w:rsid w:val="00D4598D"/>
    <w:rsid w:val="00D52229"/>
    <w:rsid w:val="00D54DFE"/>
    <w:rsid w:val="00D56CB4"/>
    <w:rsid w:val="00D75C4E"/>
    <w:rsid w:val="00D81DF4"/>
    <w:rsid w:val="00D845B1"/>
    <w:rsid w:val="00D85053"/>
    <w:rsid w:val="00D935E0"/>
    <w:rsid w:val="00DA487B"/>
    <w:rsid w:val="00DB6489"/>
    <w:rsid w:val="00DC0C72"/>
    <w:rsid w:val="00DC2861"/>
    <w:rsid w:val="00DC5BDE"/>
    <w:rsid w:val="00DD0E00"/>
    <w:rsid w:val="00DD696B"/>
    <w:rsid w:val="00DE01A0"/>
    <w:rsid w:val="00DE1C0F"/>
    <w:rsid w:val="00DE7DFA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6DC0"/>
    <w:rsid w:val="00E52FB1"/>
    <w:rsid w:val="00E53905"/>
    <w:rsid w:val="00E55C17"/>
    <w:rsid w:val="00E56720"/>
    <w:rsid w:val="00E56A5D"/>
    <w:rsid w:val="00E61D49"/>
    <w:rsid w:val="00E6319C"/>
    <w:rsid w:val="00E63AD7"/>
    <w:rsid w:val="00E63C88"/>
    <w:rsid w:val="00E705A1"/>
    <w:rsid w:val="00E86E09"/>
    <w:rsid w:val="00E9009A"/>
    <w:rsid w:val="00E9175B"/>
    <w:rsid w:val="00E927BC"/>
    <w:rsid w:val="00E9553B"/>
    <w:rsid w:val="00EA23BB"/>
    <w:rsid w:val="00EA742A"/>
    <w:rsid w:val="00EB2912"/>
    <w:rsid w:val="00EB3D7A"/>
    <w:rsid w:val="00EC41C0"/>
    <w:rsid w:val="00EC58E2"/>
    <w:rsid w:val="00EC7B2F"/>
    <w:rsid w:val="00EE02ED"/>
    <w:rsid w:val="00EE04B1"/>
    <w:rsid w:val="00EE0C8B"/>
    <w:rsid w:val="00EE4C6D"/>
    <w:rsid w:val="00EF78F4"/>
    <w:rsid w:val="00F00CF8"/>
    <w:rsid w:val="00F040DA"/>
    <w:rsid w:val="00F06BD9"/>
    <w:rsid w:val="00F158CB"/>
    <w:rsid w:val="00F2110C"/>
    <w:rsid w:val="00F27BEC"/>
    <w:rsid w:val="00F438DE"/>
    <w:rsid w:val="00F45E21"/>
    <w:rsid w:val="00F468F2"/>
    <w:rsid w:val="00F56D5F"/>
    <w:rsid w:val="00F5705C"/>
    <w:rsid w:val="00F574EE"/>
    <w:rsid w:val="00F8411E"/>
    <w:rsid w:val="00F94650"/>
    <w:rsid w:val="00F946B4"/>
    <w:rsid w:val="00FA0C34"/>
    <w:rsid w:val="00FC33DA"/>
    <w:rsid w:val="00FC3D16"/>
    <w:rsid w:val="00FC4801"/>
    <w:rsid w:val="00FD24FE"/>
    <w:rsid w:val="00FD71F6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nalog.gov.ru/rn34/ens/_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alog.gov.ru/rn34/taxation/debt/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0F916-2CB2-490E-97CD-91F6DA00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2</cp:revision>
  <cp:lastPrinted>2023-12-15T06:16:00Z</cp:lastPrinted>
  <dcterms:created xsi:type="dcterms:W3CDTF">2024-04-18T05:43:00Z</dcterms:created>
  <dcterms:modified xsi:type="dcterms:W3CDTF">2024-04-18T05:43:00Z</dcterms:modified>
</cp:coreProperties>
</file>