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6" w:rsidRDefault="00A20526" w:rsidP="0088221F">
      <w:pPr>
        <w:autoSpaceDE/>
        <w:autoSpaceDN/>
        <w:jc w:val="center"/>
        <w:rPr>
          <w:b/>
          <w:bCs/>
          <w:sz w:val="26"/>
          <w:szCs w:val="26"/>
        </w:rPr>
      </w:pPr>
    </w:p>
    <w:p w:rsidR="00A20526" w:rsidRDefault="00A20526" w:rsidP="0088221F">
      <w:pPr>
        <w:autoSpaceDE/>
        <w:autoSpaceDN/>
        <w:jc w:val="center"/>
        <w:rPr>
          <w:b/>
          <w:bCs/>
          <w:sz w:val="26"/>
          <w:szCs w:val="26"/>
        </w:rPr>
      </w:pPr>
    </w:p>
    <w:p w:rsidR="00A20526" w:rsidRDefault="00A20526" w:rsidP="0088221F">
      <w:pPr>
        <w:autoSpaceDE/>
        <w:autoSpaceDN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8221F" w:rsidRDefault="0088221F" w:rsidP="0088221F">
      <w:pPr>
        <w:autoSpaceDE/>
        <w:autoSpaceDN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</w:p>
    <w:p w:rsidR="00003165" w:rsidRDefault="00003165" w:rsidP="00003165">
      <w:pPr>
        <w:jc w:val="center"/>
        <w:rPr>
          <w:b/>
          <w:sz w:val="32"/>
        </w:rPr>
      </w:pPr>
    </w:p>
    <w:p w:rsidR="00003165" w:rsidRDefault="00003165" w:rsidP="00003165">
      <w:pPr>
        <w:pStyle w:val="1"/>
        <w:rPr>
          <w:sz w:val="32"/>
        </w:rPr>
      </w:pPr>
    </w:p>
    <w:p w:rsidR="00003165" w:rsidRDefault="00003165" w:rsidP="00003165">
      <w:pPr>
        <w:jc w:val="center"/>
        <w:rPr>
          <w:b/>
          <w:sz w:val="36"/>
        </w:rPr>
      </w:pP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003165" w:rsidRDefault="00003165" w:rsidP="00003165">
      <w:pPr>
        <w:jc w:val="center"/>
        <w:rPr>
          <w:b/>
          <w:sz w:val="36"/>
        </w:rPr>
      </w:pPr>
    </w:p>
    <w:p w:rsidR="00003165" w:rsidRDefault="00003165" w:rsidP="0000316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03165" w:rsidRDefault="00003165" w:rsidP="00003165">
      <w:pPr>
        <w:jc w:val="both"/>
        <w:rPr>
          <w:sz w:val="36"/>
        </w:rPr>
      </w:pPr>
    </w:p>
    <w:p w:rsidR="00003165" w:rsidRDefault="00FD50DC" w:rsidP="00003165">
      <w:pPr>
        <w:jc w:val="both"/>
        <w:rPr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1590" r="1841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Q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255" r="889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T5KA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03165" w:rsidRDefault="00003165" w:rsidP="00003165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003165" w:rsidTr="00FC45B7">
        <w:tc>
          <w:tcPr>
            <w:tcW w:w="5068" w:type="dxa"/>
          </w:tcPr>
          <w:p w:rsidR="00FC45B7" w:rsidRDefault="00003165" w:rsidP="0000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уполномоченном учреждении  в сфере </w:t>
            </w:r>
          </w:p>
          <w:p w:rsidR="00003165" w:rsidRDefault="00003165" w:rsidP="0000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закупок товаров, работ, услуг для обеспечения муниципальных</w:t>
            </w:r>
            <w:r w:rsidR="00FC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нужд отдела культуры и молодежи </w:t>
            </w:r>
            <w:r w:rsidR="00FC45B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дминистрации Кумылженского муниципального района Волгоградской </w:t>
            </w:r>
          </w:p>
          <w:p w:rsidR="00FC45B7" w:rsidRDefault="00003165" w:rsidP="00003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и учреждений</w:t>
            </w:r>
            <w:r w:rsidR="00FC45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подведомственных </w:t>
            </w:r>
          </w:p>
          <w:p w:rsidR="00003165" w:rsidRDefault="00003165" w:rsidP="00FC4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отделу</w:t>
            </w:r>
            <w:r w:rsidR="00FC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культуры и молодежи </w:t>
            </w:r>
            <w:r w:rsidR="00FC45B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дминистрации Кумылженского</w:t>
            </w:r>
            <w:r w:rsidR="00FC45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района Волгоградской области. </w:t>
            </w:r>
          </w:p>
        </w:tc>
      </w:tr>
    </w:tbl>
    <w:p w:rsidR="00003165" w:rsidRDefault="00003165" w:rsidP="00003165">
      <w:pPr>
        <w:rPr>
          <w:sz w:val="28"/>
          <w:szCs w:val="28"/>
        </w:rPr>
      </w:pPr>
    </w:p>
    <w:p w:rsidR="00003165" w:rsidRDefault="00003165" w:rsidP="00003165">
      <w:pPr>
        <w:jc w:val="both"/>
        <w:rPr>
          <w:sz w:val="28"/>
          <w:szCs w:val="28"/>
        </w:rPr>
      </w:pPr>
    </w:p>
    <w:p w:rsidR="00A20526" w:rsidRDefault="00A20526" w:rsidP="00003165">
      <w:pPr>
        <w:jc w:val="both"/>
        <w:rPr>
          <w:sz w:val="28"/>
          <w:szCs w:val="28"/>
        </w:rPr>
      </w:pPr>
    </w:p>
    <w:p w:rsidR="00003165" w:rsidRDefault="0088221F" w:rsidP="00003165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В соответствии с Федеральным законом от 05 апреля 2013г. </w:t>
      </w:r>
      <w:r w:rsidR="00572A22">
        <w:rPr>
          <w:sz w:val="24"/>
          <w:szCs w:val="24"/>
        </w:rPr>
        <w:t>№</w:t>
      </w:r>
      <w:r w:rsidRPr="00C40DD0">
        <w:rPr>
          <w:sz w:val="24"/>
          <w:szCs w:val="24"/>
        </w:rPr>
        <w:t xml:space="preserve">44-ФЗ </w:t>
      </w:r>
      <w:r w:rsidR="00572A22">
        <w:rPr>
          <w:sz w:val="24"/>
          <w:szCs w:val="24"/>
        </w:rPr>
        <w:t>«</w:t>
      </w:r>
      <w:r w:rsidRPr="00C40DD0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</w:t>
      </w:r>
      <w:r w:rsidR="004C3659">
        <w:rPr>
          <w:sz w:val="24"/>
          <w:szCs w:val="24"/>
        </w:rPr>
        <w:t>и муниципальных нужд</w:t>
      </w:r>
      <w:r w:rsidR="00572A22">
        <w:rPr>
          <w:sz w:val="24"/>
          <w:szCs w:val="24"/>
        </w:rPr>
        <w:t>»</w:t>
      </w:r>
    </w:p>
    <w:p w:rsidR="00003165" w:rsidRDefault="00003165" w:rsidP="00003165">
      <w:pPr>
        <w:autoSpaceDE/>
        <w:autoSpaceDN/>
        <w:ind w:firstLine="539"/>
        <w:jc w:val="both"/>
        <w:rPr>
          <w:sz w:val="24"/>
          <w:szCs w:val="24"/>
        </w:rPr>
      </w:pPr>
    </w:p>
    <w:p w:rsidR="004C3659" w:rsidRDefault="00B41443" w:rsidP="00A20526">
      <w:pPr>
        <w:autoSpaceDE/>
        <w:autoSpaceDN/>
        <w:jc w:val="center"/>
        <w:rPr>
          <w:b/>
          <w:sz w:val="24"/>
          <w:szCs w:val="24"/>
        </w:rPr>
      </w:pPr>
      <w:proofErr w:type="gramStart"/>
      <w:r w:rsidRPr="00003165">
        <w:rPr>
          <w:b/>
          <w:sz w:val="24"/>
          <w:szCs w:val="24"/>
        </w:rPr>
        <w:t>п</w:t>
      </w:r>
      <w:proofErr w:type="gramEnd"/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о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с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т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а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н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о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в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л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я</w:t>
      </w:r>
      <w:r w:rsidR="00003165">
        <w:rPr>
          <w:b/>
          <w:sz w:val="24"/>
          <w:szCs w:val="24"/>
        </w:rPr>
        <w:t xml:space="preserve"> </w:t>
      </w:r>
      <w:r w:rsidRPr="00003165">
        <w:rPr>
          <w:b/>
          <w:sz w:val="24"/>
          <w:szCs w:val="24"/>
        </w:rPr>
        <w:t>ю</w:t>
      </w:r>
      <w:r w:rsidR="004C3659" w:rsidRPr="00003165">
        <w:rPr>
          <w:b/>
          <w:sz w:val="24"/>
          <w:szCs w:val="24"/>
        </w:rPr>
        <w:t>:</w:t>
      </w:r>
    </w:p>
    <w:p w:rsidR="00A20526" w:rsidRPr="003151FC" w:rsidRDefault="00A20526" w:rsidP="00A20526">
      <w:pPr>
        <w:autoSpaceDE/>
        <w:autoSpaceDN/>
        <w:jc w:val="center"/>
        <w:rPr>
          <w:sz w:val="24"/>
          <w:szCs w:val="24"/>
        </w:rPr>
      </w:pP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1. </w:t>
      </w:r>
      <w:proofErr w:type="gramStart"/>
      <w:r w:rsidRPr="00C40DD0">
        <w:rPr>
          <w:sz w:val="24"/>
          <w:szCs w:val="24"/>
        </w:rPr>
        <w:t xml:space="preserve">Определить </w:t>
      </w:r>
      <w:r w:rsidR="006A0114">
        <w:rPr>
          <w:sz w:val="24"/>
          <w:szCs w:val="24"/>
        </w:rPr>
        <w:t>Муниципальное казенное учреждение «Централизованная бухгалтерия сферы культуры и молодежи»</w:t>
      </w:r>
      <w:r>
        <w:rPr>
          <w:sz w:val="24"/>
          <w:szCs w:val="24"/>
        </w:rPr>
        <w:t xml:space="preserve"> Кумылженского муниципального района</w:t>
      </w:r>
      <w:r w:rsidRPr="00C40DD0">
        <w:rPr>
          <w:sz w:val="24"/>
          <w:szCs w:val="24"/>
        </w:rPr>
        <w:t xml:space="preserve"> Волгоградской области уполномоченным </w:t>
      </w:r>
      <w:r w:rsidR="00B8055F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 xml:space="preserve">в сфере закупок товаров, работ, услуг для обеспечения </w:t>
      </w:r>
      <w:r>
        <w:rPr>
          <w:sz w:val="24"/>
          <w:szCs w:val="24"/>
        </w:rPr>
        <w:t>муниципальных</w:t>
      </w:r>
      <w:r w:rsidRPr="00C40DD0">
        <w:rPr>
          <w:sz w:val="24"/>
          <w:szCs w:val="24"/>
        </w:rPr>
        <w:t xml:space="preserve"> нужд</w:t>
      </w:r>
      <w:r w:rsidR="00B8055F">
        <w:rPr>
          <w:sz w:val="24"/>
          <w:szCs w:val="24"/>
        </w:rPr>
        <w:t xml:space="preserve"> отдела культуры и молодежи </w:t>
      </w:r>
      <w:r w:rsidR="00572A22">
        <w:rPr>
          <w:sz w:val="24"/>
          <w:szCs w:val="24"/>
        </w:rPr>
        <w:t>а</w:t>
      </w:r>
      <w:r w:rsidR="00B8055F">
        <w:rPr>
          <w:sz w:val="24"/>
          <w:szCs w:val="24"/>
        </w:rPr>
        <w:t xml:space="preserve">дминистрации </w:t>
      </w:r>
      <w:r w:rsidRPr="00C40DD0">
        <w:rPr>
          <w:sz w:val="24"/>
          <w:szCs w:val="24"/>
        </w:rPr>
        <w:t xml:space="preserve"> </w:t>
      </w:r>
      <w:r>
        <w:rPr>
          <w:sz w:val="24"/>
          <w:szCs w:val="24"/>
        </w:rPr>
        <w:t>Кумылженского муниц</w:t>
      </w:r>
      <w:r w:rsidR="00B8055F">
        <w:rPr>
          <w:sz w:val="24"/>
          <w:szCs w:val="24"/>
        </w:rPr>
        <w:t xml:space="preserve">ипального района Волгоградской </w:t>
      </w:r>
      <w:r>
        <w:rPr>
          <w:sz w:val="24"/>
          <w:szCs w:val="24"/>
        </w:rPr>
        <w:t>области</w:t>
      </w:r>
      <w:r w:rsidR="00B8055F">
        <w:rPr>
          <w:sz w:val="24"/>
          <w:szCs w:val="24"/>
        </w:rPr>
        <w:t>, а также учреждений</w:t>
      </w:r>
      <w:r w:rsidR="00A20526">
        <w:rPr>
          <w:sz w:val="24"/>
          <w:szCs w:val="24"/>
        </w:rPr>
        <w:t>,</w:t>
      </w:r>
      <w:r w:rsidR="00B8055F">
        <w:rPr>
          <w:sz w:val="24"/>
          <w:szCs w:val="24"/>
        </w:rPr>
        <w:t xml:space="preserve"> подведомственных отделу культуры и молодежи </w:t>
      </w:r>
      <w:r w:rsidR="00572A22">
        <w:rPr>
          <w:sz w:val="24"/>
          <w:szCs w:val="24"/>
        </w:rPr>
        <w:t>а</w:t>
      </w:r>
      <w:r w:rsidR="00B8055F">
        <w:rPr>
          <w:sz w:val="24"/>
          <w:szCs w:val="24"/>
        </w:rPr>
        <w:t xml:space="preserve">дминистрации Кумылженского муниципального района Волгоградской области </w:t>
      </w:r>
      <w:r>
        <w:rPr>
          <w:sz w:val="24"/>
          <w:szCs w:val="24"/>
        </w:rPr>
        <w:t>(</w:t>
      </w:r>
      <w:r w:rsidR="00B8055F">
        <w:rPr>
          <w:sz w:val="24"/>
          <w:szCs w:val="24"/>
        </w:rPr>
        <w:t>далее именуется - уполномоченн</w:t>
      </w:r>
      <w:r w:rsidR="00572A22">
        <w:rPr>
          <w:sz w:val="24"/>
          <w:szCs w:val="24"/>
        </w:rPr>
        <w:t>ое</w:t>
      </w:r>
      <w:r w:rsidR="00B8055F">
        <w:rPr>
          <w:sz w:val="24"/>
          <w:szCs w:val="24"/>
        </w:rPr>
        <w:t xml:space="preserve"> учреждение</w:t>
      </w:r>
      <w:r w:rsidRPr="00C40DD0">
        <w:rPr>
          <w:sz w:val="24"/>
          <w:szCs w:val="24"/>
        </w:rPr>
        <w:t>), осуществляющим следующие полномочия:</w:t>
      </w:r>
      <w:r>
        <w:rPr>
          <w:sz w:val="24"/>
          <w:szCs w:val="24"/>
        </w:rPr>
        <w:t xml:space="preserve"> </w:t>
      </w:r>
      <w:proofErr w:type="gramEnd"/>
    </w:p>
    <w:p w:rsidR="0088221F" w:rsidRPr="007241B1" w:rsidRDefault="0088221F" w:rsidP="00A20526">
      <w:pPr>
        <w:jc w:val="both"/>
        <w:rPr>
          <w:sz w:val="24"/>
          <w:szCs w:val="24"/>
        </w:rPr>
      </w:pPr>
      <w:r w:rsidRPr="00C40DD0">
        <w:rPr>
          <w:sz w:val="24"/>
          <w:szCs w:val="24"/>
        </w:rPr>
        <w:t>определение поставщиков (подрядчиков, исполнителей)</w:t>
      </w:r>
      <w:r w:rsidR="0091387D">
        <w:rPr>
          <w:sz w:val="24"/>
          <w:szCs w:val="24"/>
        </w:rPr>
        <w:t xml:space="preserve"> для</w:t>
      </w:r>
      <w:r w:rsidRPr="00C40DD0">
        <w:rPr>
          <w:sz w:val="24"/>
          <w:szCs w:val="24"/>
        </w:rPr>
        <w:t xml:space="preserve"> </w:t>
      </w:r>
      <w:r w:rsidR="00B8055F">
        <w:rPr>
          <w:sz w:val="24"/>
          <w:szCs w:val="24"/>
        </w:rPr>
        <w:t>отдела ку</w:t>
      </w:r>
      <w:r w:rsidR="007241B1">
        <w:rPr>
          <w:sz w:val="24"/>
          <w:szCs w:val="24"/>
        </w:rPr>
        <w:t xml:space="preserve">льтуры и молодежи </w:t>
      </w:r>
      <w:r w:rsidR="00A20526">
        <w:rPr>
          <w:sz w:val="24"/>
          <w:szCs w:val="24"/>
        </w:rPr>
        <w:t>а</w:t>
      </w:r>
      <w:r w:rsidR="007241B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Кумылженского муниципального района </w:t>
      </w:r>
      <w:r w:rsidRPr="00C40DD0">
        <w:rPr>
          <w:sz w:val="24"/>
          <w:szCs w:val="24"/>
        </w:rPr>
        <w:t>Волгоградской области</w:t>
      </w:r>
      <w:r w:rsidR="007241B1">
        <w:rPr>
          <w:sz w:val="24"/>
          <w:szCs w:val="24"/>
        </w:rPr>
        <w:t xml:space="preserve"> и подведомственных ему муниципальных учреждений культуры (далее</w:t>
      </w:r>
      <w:r w:rsidR="00A20526">
        <w:rPr>
          <w:sz w:val="24"/>
          <w:szCs w:val="24"/>
        </w:rPr>
        <w:t xml:space="preserve"> -</w:t>
      </w:r>
      <w:r w:rsidR="007241B1">
        <w:rPr>
          <w:sz w:val="24"/>
          <w:szCs w:val="24"/>
        </w:rPr>
        <w:t xml:space="preserve"> заказчики).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 Утвердить прилагаемые:</w:t>
      </w:r>
    </w:p>
    <w:p w:rsidR="0088221F" w:rsidRPr="00C40DD0" w:rsidRDefault="007241B1" w:rsidP="00A2052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уполномоченном учреждении в сфере закупок товаров, работ, услуг </w:t>
      </w:r>
      <w:r w:rsidR="0088221F">
        <w:rPr>
          <w:sz w:val="24"/>
          <w:szCs w:val="24"/>
        </w:rPr>
        <w:t xml:space="preserve">для </w:t>
      </w:r>
      <w:r w:rsidR="0088221F" w:rsidRPr="00166D77">
        <w:rPr>
          <w:sz w:val="24"/>
          <w:szCs w:val="24"/>
        </w:rPr>
        <w:t>обеспечения муниципальных нужд</w:t>
      </w:r>
      <w:r>
        <w:rPr>
          <w:sz w:val="24"/>
          <w:szCs w:val="24"/>
        </w:rPr>
        <w:t xml:space="preserve"> отдела культуры и молодежи </w:t>
      </w:r>
      <w:r w:rsidR="00A20526">
        <w:rPr>
          <w:sz w:val="24"/>
          <w:szCs w:val="24"/>
        </w:rPr>
        <w:t>а</w:t>
      </w:r>
      <w:r>
        <w:rPr>
          <w:sz w:val="24"/>
          <w:szCs w:val="24"/>
        </w:rPr>
        <w:t>дминистрации Кумылженского муниципального района Волгоградской области</w:t>
      </w:r>
      <w:r w:rsidR="0088221F" w:rsidRPr="00166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подведомственных </w:t>
      </w:r>
      <w:r w:rsidR="002E26EA">
        <w:rPr>
          <w:sz w:val="24"/>
          <w:szCs w:val="24"/>
        </w:rPr>
        <w:t xml:space="preserve">ему </w:t>
      </w:r>
      <w:r>
        <w:rPr>
          <w:sz w:val="24"/>
          <w:szCs w:val="24"/>
        </w:rPr>
        <w:t>учреждений</w:t>
      </w:r>
      <w:r w:rsidR="002E26EA">
        <w:rPr>
          <w:sz w:val="24"/>
          <w:szCs w:val="24"/>
        </w:rPr>
        <w:t xml:space="preserve"> Кумылженского муниципального района Волгоградской области</w:t>
      </w:r>
      <w:r w:rsidR="0088221F" w:rsidRPr="00C40DD0">
        <w:rPr>
          <w:sz w:val="24"/>
          <w:szCs w:val="24"/>
        </w:rPr>
        <w:t>;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lastRenderedPageBreak/>
        <w:t>Порядок взаим</w:t>
      </w:r>
      <w:r w:rsidR="007241B1">
        <w:rPr>
          <w:sz w:val="24"/>
          <w:szCs w:val="24"/>
        </w:rPr>
        <w:t xml:space="preserve">одействия уполномоченного учреждения </w:t>
      </w:r>
      <w:r w:rsidRPr="00C40DD0">
        <w:rPr>
          <w:sz w:val="24"/>
          <w:szCs w:val="24"/>
        </w:rPr>
        <w:t xml:space="preserve">в сфере закупок товаров, работ, услуг для обеспечения </w:t>
      </w:r>
      <w:r>
        <w:rPr>
          <w:sz w:val="24"/>
          <w:szCs w:val="24"/>
        </w:rPr>
        <w:t xml:space="preserve">муниципальных </w:t>
      </w:r>
      <w:r w:rsidRPr="00C40DD0">
        <w:rPr>
          <w:sz w:val="24"/>
          <w:szCs w:val="24"/>
        </w:rPr>
        <w:t xml:space="preserve"> нужд</w:t>
      </w:r>
      <w:r w:rsidR="007241B1">
        <w:rPr>
          <w:sz w:val="24"/>
          <w:szCs w:val="24"/>
        </w:rPr>
        <w:t xml:space="preserve"> отдела культуры и молодежи </w:t>
      </w:r>
      <w:r w:rsidR="00A20526">
        <w:rPr>
          <w:sz w:val="24"/>
          <w:szCs w:val="24"/>
        </w:rPr>
        <w:t>а</w:t>
      </w:r>
      <w:r w:rsidR="007241B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Кумылженского муниципального района Волгоградской области</w:t>
      </w:r>
      <w:r w:rsidR="00A14617">
        <w:rPr>
          <w:sz w:val="24"/>
          <w:szCs w:val="24"/>
        </w:rPr>
        <w:t xml:space="preserve"> и подведом</w:t>
      </w:r>
      <w:r w:rsidR="002E26EA">
        <w:rPr>
          <w:sz w:val="24"/>
          <w:szCs w:val="24"/>
        </w:rPr>
        <w:t>ственных ему учреждений Кумылженского муниципального района Волгоградской области</w:t>
      </w:r>
      <w:r w:rsidRPr="00C40DD0">
        <w:rPr>
          <w:sz w:val="24"/>
          <w:szCs w:val="24"/>
        </w:rPr>
        <w:t xml:space="preserve">, финансового органа </w:t>
      </w:r>
      <w:r>
        <w:rPr>
          <w:sz w:val="24"/>
          <w:szCs w:val="24"/>
        </w:rPr>
        <w:t>Кумылженского муниципального района Волгоградской области</w:t>
      </w:r>
      <w:r w:rsidRPr="00C40DD0">
        <w:rPr>
          <w:sz w:val="24"/>
          <w:szCs w:val="24"/>
        </w:rPr>
        <w:t xml:space="preserve"> и заказчиков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 Волгоградской области при определении поставщиков (подрядчиков, исполнителей) для заказчиков </w:t>
      </w:r>
      <w:r>
        <w:rPr>
          <w:sz w:val="24"/>
          <w:szCs w:val="24"/>
        </w:rPr>
        <w:t>Кумылженского муниципального района Волгоградской области</w:t>
      </w:r>
      <w:r w:rsidRPr="00C40DD0">
        <w:rPr>
          <w:sz w:val="24"/>
          <w:szCs w:val="24"/>
        </w:rPr>
        <w:t>.</w:t>
      </w:r>
      <w:proofErr w:type="gramEnd"/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3</w:t>
      </w:r>
      <w:r w:rsidR="002E26EA">
        <w:rPr>
          <w:sz w:val="24"/>
          <w:szCs w:val="24"/>
        </w:rPr>
        <w:t>. Установить, что уполномоченное учреждение</w:t>
      </w:r>
      <w:r w:rsidRPr="00C40DD0">
        <w:rPr>
          <w:sz w:val="24"/>
          <w:szCs w:val="24"/>
        </w:rPr>
        <w:t>:</w:t>
      </w:r>
    </w:p>
    <w:p w:rsidR="00600DCE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1) 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для следующих заказчиков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, потребность в товарах, работах, услугах которых удовлетворяется за счет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и внебюджетных источников финансирования:</w:t>
      </w:r>
    </w:p>
    <w:p w:rsidR="00600DCE" w:rsidRPr="00D60E38" w:rsidRDefault="00600DCE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отдел</w:t>
      </w:r>
      <w:r w:rsidRPr="00600DCE">
        <w:rPr>
          <w:sz w:val="24"/>
          <w:szCs w:val="24"/>
        </w:rPr>
        <w:t xml:space="preserve"> культуры и молодежи </w:t>
      </w:r>
      <w:r w:rsidR="00A20526">
        <w:rPr>
          <w:sz w:val="24"/>
          <w:szCs w:val="24"/>
        </w:rPr>
        <w:t>а</w:t>
      </w:r>
      <w:r w:rsidRPr="00600DC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Кумылженского муниципального</w:t>
      </w:r>
      <w:r w:rsidR="00A20526"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 Волгоградской области</w:t>
      </w:r>
      <w:r w:rsidRPr="00D60E38">
        <w:rPr>
          <w:sz w:val="24"/>
          <w:szCs w:val="24"/>
        </w:rPr>
        <w:t>;</w:t>
      </w:r>
    </w:p>
    <w:p w:rsidR="00600DCE" w:rsidRDefault="00600DCE" w:rsidP="00A20526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 </w:t>
      </w:r>
      <w:r>
        <w:rPr>
          <w:sz w:val="24"/>
          <w:szCs w:val="24"/>
        </w:rPr>
        <w:t>муниципальное казенное учреждение</w:t>
      </w:r>
      <w:r w:rsidRPr="00600DCE">
        <w:rPr>
          <w:sz w:val="24"/>
          <w:szCs w:val="24"/>
        </w:rPr>
        <w:t xml:space="preserve"> «Подростково-молодежный центр «Современник» Кумылженского муниципального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района;</w:t>
      </w:r>
    </w:p>
    <w:p w:rsidR="00600DCE" w:rsidRPr="00600DCE" w:rsidRDefault="00600DCE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0DCE">
        <w:rPr>
          <w:sz w:val="24"/>
          <w:szCs w:val="24"/>
        </w:rPr>
        <w:t>муниципальн</w:t>
      </w:r>
      <w:r>
        <w:rPr>
          <w:sz w:val="24"/>
          <w:szCs w:val="24"/>
        </w:rPr>
        <w:t>ое казенное</w:t>
      </w:r>
      <w:r w:rsidRPr="00600DC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культуры Кумылженский районный историко-краеведческий музей Кумылженского муниципального района Волгоградской области;</w:t>
      </w:r>
    </w:p>
    <w:p w:rsidR="00600DCE" w:rsidRPr="00600DCE" w:rsidRDefault="00600DCE" w:rsidP="00A20526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муниципально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казенное учреждение</w:t>
      </w:r>
      <w:r w:rsidRPr="00600DCE">
        <w:rPr>
          <w:sz w:val="24"/>
          <w:szCs w:val="24"/>
        </w:rPr>
        <w:t xml:space="preserve"> культуры «Кумылженская межпоселенческая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центральная библиотека им. Ю.В. Сергеева»</w:t>
      </w:r>
      <w:r w:rsidR="00C4688A" w:rsidRPr="00C4688A">
        <w:rPr>
          <w:sz w:val="24"/>
          <w:szCs w:val="24"/>
        </w:rPr>
        <w:t>;</w:t>
      </w:r>
      <w:r w:rsidRPr="00600DCE">
        <w:rPr>
          <w:sz w:val="24"/>
          <w:szCs w:val="24"/>
        </w:rPr>
        <w:t xml:space="preserve"> </w:t>
      </w:r>
    </w:p>
    <w:p w:rsidR="00600DCE" w:rsidRPr="00C4688A" w:rsidRDefault="00600DCE" w:rsidP="00A20526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proofErr w:type="spellStart"/>
      <w:r w:rsidRPr="00600DCE">
        <w:rPr>
          <w:sz w:val="24"/>
          <w:szCs w:val="24"/>
        </w:rPr>
        <w:t>межпоселенческо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муниципальное казенное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600DC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</w:t>
      </w:r>
      <w:r w:rsidR="002E26EA">
        <w:rPr>
          <w:sz w:val="24"/>
          <w:szCs w:val="24"/>
        </w:rPr>
        <w:t>К</w:t>
      </w:r>
      <w:r w:rsidR="00C4688A">
        <w:rPr>
          <w:sz w:val="24"/>
          <w:szCs w:val="24"/>
        </w:rPr>
        <w:t>умылженский районный</w:t>
      </w:r>
      <w:r>
        <w:rPr>
          <w:sz w:val="24"/>
          <w:szCs w:val="24"/>
        </w:rPr>
        <w:t xml:space="preserve"> </w:t>
      </w:r>
      <w:r w:rsidR="00C4688A">
        <w:rPr>
          <w:sz w:val="24"/>
          <w:szCs w:val="24"/>
        </w:rPr>
        <w:t xml:space="preserve">этнокультурный казачий центр </w:t>
      </w:r>
      <w:r w:rsidRPr="00600DCE">
        <w:rPr>
          <w:sz w:val="24"/>
          <w:szCs w:val="24"/>
        </w:rPr>
        <w:t xml:space="preserve">«Кошав </w:t>
      </w:r>
      <w:r w:rsidR="00A20526">
        <w:rPr>
          <w:sz w:val="24"/>
          <w:szCs w:val="24"/>
        </w:rPr>
        <w:t>-</w:t>
      </w:r>
      <w:r w:rsidRPr="00600DCE">
        <w:rPr>
          <w:sz w:val="24"/>
          <w:szCs w:val="24"/>
        </w:rPr>
        <w:t xml:space="preserve"> гора»</w:t>
      </w:r>
      <w:r w:rsidR="00C4688A" w:rsidRPr="00C4688A">
        <w:rPr>
          <w:sz w:val="24"/>
          <w:szCs w:val="24"/>
        </w:rPr>
        <w:t>;</w:t>
      </w:r>
    </w:p>
    <w:p w:rsidR="00C4688A" w:rsidRDefault="00C4688A" w:rsidP="00A20526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казенное учреждение культуры «Кумылженский межпоселенческий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культурно</w:t>
      </w:r>
      <w:r w:rsidR="00A20526">
        <w:rPr>
          <w:sz w:val="24"/>
          <w:szCs w:val="24"/>
        </w:rPr>
        <w:t>-</w:t>
      </w:r>
      <w:r w:rsidRPr="00C4688A">
        <w:rPr>
          <w:sz w:val="24"/>
          <w:szCs w:val="24"/>
        </w:rPr>
        <w:t>досуговый центр»;</w:t>
      </w:r>
    </w:p>
    <w:p w:rsidR="00C4688A" w:rsidRDefault="00C4688A" w:rsidP="00A20526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</w:t>
      </w:r>
      <w:r w:rsidRPr="00C4688A">
        <w:rPr>
          <w:sz w:val="24"/>
          <w:szCs w:val="24"/>
        </w:rPr>
        <w:t>униципальное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казенное образовательное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учреждение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детская музыкальная школа №1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</w:p>
    <w:p w:rsidR="00C4688A" w:rsidRDefault="00C4688A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</w:t>
      </w:r>
      <w:r w:rsidRPr="00C4688A">
        <w:rPr>
          <w:sz w:val="24"/>
          <w:szCs w:val="24"/>
        </w:rPr>
        <w:t>;</w:t>
      </w:r>
    </w:p>
    <w:p w:rsidR="00600DCE" w:rsidRPr="00600DCE" w:rsidRDefault="00C4688A" w:rsidP="00A2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казённое образовательное учреждение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 детская школа искусств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  <w:r>
        <w:rPr>
          <w:sz w:val="24"/>
          <w:szCs w:val="24"/>
        </w:rPr>
        <w:t xml:space="preserve"> района Волгоградской области</w:t>
      </w:r>
      <w:r w:rsidR="00D60E38">
        <w:rPr>
          <w:sz w:val="24"/>
          <w:szCs w:val="24"/>
        </w:rPr>
        <w:t xml:space="preserve">;           </w:t>
      </w:r>
      <w:r w:rsidRPr="00C4688A">
        <w:rPr>
          <w:sz w:val="24"/>
          <w:szCs w:val="24"/>
        </w:rPr>
        <w:t xml:space="preserve">  </w:t>
      </w:r>
      <w:r w:rsidR="00D60E38">
        <w:rPr>
          <w:sz w:val="24"/>
          <w:szCs w:val="24"/>
        </w:rPr>
        <w:t xml:space="preserve">               </w:t>
      </w:r>
    </w:p>
    <w:p w:rsidR="0088221F" w:rsidRPr="00C40DD0" w:rsidRDefault="00D60E38" w:rsidP="00A20526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8221F" w:rsidRPr="00C40DD0">
        <w:rPr>
          <w:sz w:val="24"/>
          <w:szCs w:val="24"/>
        </w:rPr>
        <w:t xml:space="preserve">2) направляет в </w:t>
      </w:r>
      <w:r w:rsidR="0088221F">
        <w:rPr>
          <w:sz w:val="24"/>
          <w:szCs w:val="24"/>
        </w:rPr>
        <w:t>ф</w:t>
      </w:r>
      <w:r w:rsidR="0088221F" w:rsidRPr="00C40DD0">
        <w:rPr>
          <w:sz w:val="24"/>
          <w:szCs w:val="24"/>
        </w:rPr>
        <w:t>инансов</w:t>
      </w:r>
      <w:r w:rsidR="0088221F">
        <w:rPr>
          <w:sz w:val="24"/>
          <w:szCs w:val="24"/>
        </w:rPr>
        <w:t>ый отдел администрации Кумылженского муниципального района</w:t>
      </w:r>
      <w:r w:rsidR="0088221F" w:rsidRPr="00C40DD0">
        <w:rPr>
          <w:sz w:val="24"/>
          <w:szCs w:val="24"/>
        </w:rPr>
        <w:t xml:space="preserve"> Волгоградской области сведения об экономии средств </w:t>
      </w:r>
      <w:r w:rsidR="0088221F">
        <w:rPr>
          <w:sz w:val="24"/>
          <w:szCs w:val="24"/>
        </w:rPr>
        <w:t xml:space="preserve">районного </w:t>
      </w:r>
      <w:r w:rsidR="0088221F" w:rsidRPr="00C40DD0">
        <w:rPr>
          <w:sz w:val="24"/>
          <w:szCs w:val="24"/>
        </w:rPr>
        <w:t xml:space="preserve"> бюджета и внебюджетных источников финансирования, полученной по результатам определения поставщиков (подрядчиков, исполнителей) для заказчиков </w:t>
      </w:r>
      <w:r w:rsidR="0088221F">
        <w:rPr>
          <w:sz w:val="24"/>
          <w:szCs w:val="24"/>
        </w:rPr>
        <w:t xml:space="preserve">Кумылженского муниципального района </w:t>
      </w:r>
      <w:r w:rsidR="0088221F" w:rsidRPr="00C40DD0">
        <w:rPr>
          <w:sz w:val="24"/>
          <w:szCs w:val="24"/>
        </w:rPr>
        <w:t>Волгоградской области с использованием способов определения поставщиков (подрядчиков, исполнителей), перечисленных в подпункте 1 пункта 3 настоящего постановления.</w:t>
      </w:r>
    </w:p>
    <w:p w:rsidR="0088221F" w:rsidRPr="00C40DD0" w:rsidRDefault="00A20526" w:rsidP="00A20526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221F" w:rsidRPr="00C40DD0">
        <w:rPr>
          <w:sz w:val="24"/>
          <w:szCs w:val="24"/>
        </w:rPr>
        <w:t xml:space="preserve">. Установить, что заказчики </w:t>
      </w:r>
      <w:r w:rsidR="0088221F">
        <w:rPr>
          <w:sz w:val="24"/>
          <w:szCs w:val="24"/>
        </w:rPr>
        <w:t xml:space="preserve">Кумылженского муниципального района </w:t>
      </w:r>
      <w:r w:rsidR="0088221F" w:rsidRPr="00C40DD0">
        <w:rPr>
          <w:sz w:val="24"/>
          <w:szCs w:val="24"/>
        </w:rPr>
        <w:t>Волгоградской области</w:t>
      </w:r>
      <w:r w:rsidR="0091387D">
        <w:rPr>
          <w:sz w:val="24"/>
          <w:szCs w:val="24"/>
        </w:rPr>
        <w:t>, перечисленные в подпункте 1 пункта 3 настоящего постановления</w:t>
      </w:r>
      <w:r w:rsidR="0088221F" w:rsidRPr="00C40DD0">
        <w:rPr>
          <w:sz w:val="24"/>
          <w:szCs w:val="24"/>
        </w:rPr>
        <w:t>: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рассчитывают </w:t>
      </w:r>
      <w:r w:rsidRPr="00C40DD0">
        <w:rPr>
          <w:sz w:val="24"/>
          <w:szCs w:val="24"/>
        </w:rPr>
        <w:t>самостоятельно обоснование начальной (максимальной) цены контракта</w:t>
      </w:r>
      <w:r w:rsidRPr="00183F5F"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>при осуществлени</w:t>
      </w:r>
      <w:r>
        <w:rPr>
          <w:sz w:val="24"/>
          <w:szCs w:val="24"/>
        </w:rPr>
        <w:t>и закупок товаров, работ, услуг</w:t>
      </w:r>
      <w:r w:rsidRPr="00C40DD0">
        <w:rPr>
          <w:sz w:val="24"/>
          <w:szCs w:val="24"/>
        </w:rPr>
        <w:t>;</w:t>
      </w:r>
    </w:p>
    <w:p w:rsidR="0088221F" w:rsidRPr="00C40DD0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не допускают необоснованного разделения закупки одного вида товаров, работ, услуг на части по источникам финансирования;</w:t>
      </w:r>
    </w:p>
    <w:p w:rsidR="00A14617" w:rsidRDefault="0088221F" w:rsidP="00A20526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 xml:space="preserve">включают в конкурсную документацию, документацию об аукционе в электронной форме, извещение о запросе котировок, документацию о запросе предложений или в проект контракта при осуществлении закупки товаров, работ, услуг у единственного поставщика (подрядчика, исполнителя) условие об осуществлении предоплаты или авансовых платежей по контрактам только по согласованию с </w:t>
      </w:r>
      <w:r>
        <w:rPr>
          <w:sz w:val="24"/>
          <w:szCs w:val="24"/>
        </w:rPr>
        <w:t>заместителем главы Кумылженского муниципального района,</w:t>
      </w:r>
      <w:r w:rsidRPr="00C40DD0">
        <w:rPr>
          <w:sz w:val="24"/>
          <w:szCs w:val="24"/>
        </w:rPr>
        <w:t xml:space="preserve"> курирующим соответствующую сферу деятельности, за исключением закупок товаров, работ</w:t>
      </w:r>
      <w:proofErr w:type="gramEnd"/>
      <w:r w:rsidRPr="00C40DD0">
        <w:rPr>
          <w:sz w:val="24"/>
          <w:szCs w:val="24"/>
        </w:rPr>
        <w:t>, услуг, по которым предоплата или авансовые платежи предусмотрены действующим законодательством.</w:t>
      </w:r>
      <w:r w:rsidR="00D60E38">
        <w:rPr>
          <w:sz w:val="24"/>
          <w:szCs w:val="24"/>
        </w:rPr>
        <w:t xml:space="preserve">  </w:t>
      </w:r>
    </w:p>
    <w:p w:rsidR="00A14617" w:rsidRDefault="00A14617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91387D" w:rsidRPr="0091387D" w:rsidRDefault="00A747B7" w:rsidP="00913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747B7">
        <w:rPr>
          <w:sz w:val="24"/>
          <w:szCs w:val="24"/>
        </w:rPr>
        <w:t xml:space="preserve">. </w:t>
      </w:r>
      <w:r w:rsidR="0091387D" w:rsidRPr="0091387D">
        <w:rPr>
          <w:sz w:val="24"/>
          <w:szCs w:val="24"/>
        </w:rPr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BD7598" w:rsidRDefault="00BD7598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A14617" w:rsidRDefault="00A14617" w:rsidP="00A20526">
      <w:pPr>
        <w:autoSpaceDE/>
        <w:autoSpaceDN/>
        <w:ind w:firstLine="539"/>
        <w:jc w:val="both"/>
        <w:rPr>
          <w:sz w:val="24"/>
          <w:szCs w:val="24"/>
        </w:rPr>
      </w:pPr>
    </w:p>
    <w:p w:rsidR="00003165" w:rsidRPr="00003165" w:rsidRDefault="00003165" w:rsidP="00A20526">
      <w:pPr>
        <w:jc w:val="both"/>
        <w:rPr>
          <w:sz w:val="24"/>
          <w:szCs w:val="24"/>
        </w:rPr>
      </w:pPr>
      <w:r w:rsidRPr="00003165">
        <w:rPr>
          <w:sz w:val="24"/>
          <w:szCs w:val="24"/>
        </w:rPr>
        <w:t>Глава Кумылженского</w:t>
      </w:r>
    </w:p>
    <w:p w:rsidR="00003165" w:rsidRDefault="00003165" w:rsidP="00A20526">
      <w:pPr>
        <w:jc w:val="both"/>
        <w:rPr>
          <w:sz w:val="24"/>
          <w:szCs w:val="24"/>
        </w:rPr>
      </w:pPr>
      <w:r w:rsidRPr="00003165">
        <w:rPr>
          <w:sz w:val="24"/>
          <w:szCs w:val="24"/>
        </w:rPr>
        <w:t xml:space="preserve">муниципального района                                         </w:t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165">
        <w:rPr>
          <w:sz w:val="24"/>
          <w:szCs w:val="24"/>
        </w:rPr>
        <w:t>Г.А.Шевцов</w:t>
      </w:r>
    </w:p>
    <w:p w:rsidR="00A20526" w:rsidRPr="00003165" w:rsidRDefault="00A20526" w:rsidP="00A20526">
      <w:pPr>
        <w:jc w:val="both"/>
        <w:rPr>
          <w:sz w:val="24"/>
          <w:szCs w:val="24"/>
        </w:rPr>
      </w:pPr>
    </w:p>
    <w:p w:rsidR="00003165" w:rsidRPr="00003165" w:rsidRDefault="00003165" w:rsidP="00A20526">
      <w:pPr>
        <w:jc w:val="both"/>
        <w:rPr>
          <w:sz w:val="24"/>
          <w:szCs w:val="24"/>
        </w:rPr>
      </w:pPr>
      <w:r w:rsidRPr="00003165">
        <w:rPr>
          <w:sz w:val="24"/>
          <w:szCs w:val="24"/>
        </w:rPr>
        <w:t>Начальник правового отдела</w:t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</w:r>
      <w:r w:rsidRPr="00003165">
        <w:rPr>
          <w:sz w:val="24"/>
          <w:szCs w:val="24"/>
        </w:rPr>
        <w:tab/>
        <w:t>И.И.Якубова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p w:rsidR="00BD7598" w:rsidRDefault="00BD7598" w:rsidP="00A14617">
      <w:pPr>
        <w:autoSpaceDE/>
        <w:autoSpaceDN/>
        <w:jc w:val="righ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8"/>
        <w:gridCol w:w="3785"/>
      </w:tblGrid>
      <w:tr w:rsidR="009B1D35" w:rsidTr="009B1D35">
        <w:tc>
          <w:tcPr>
            <w:tcW w:w="6068" w:type="dxa"/>
          </w:tcPr>
          <w:p w:rsidR="009B1D35" w:rsidRDefault="009B1D35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5" w:type="dxa"/>
            <w:hideMark/>
          </w:tcPr>
          <w:p w:rsidR="009B1D35" w:rsidRDefault="009B1D35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9B1D35" w:rsidRDefault="009B1D35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9B1D35" w:rsidRDefault="009B1D35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9B1D35" w:rsidRDefault="009B1D35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_____________ №_______</w:t>
            </w:r>
          </w:p>
        </w:tc>
      </w:tr>
    </w:tbl>
    <w:p w:rsidR="00A14617" w:rsidRPr="00C40DD0" w:rsidRDefault="00A14617" w:rsidP="00A14617">
      <w:pPr>
        <w:autoSpaceDE/>
        <w:autoSpaceDN/>
        <w:rPr>
          <w:sz w:val="24"/>
          <w:szCs w:val="24"/>
        </w:rPr>
      </w:pPr>
    </w:p>
    <w:p w:rsidR="00A20526" w:rsidRDefault="00A20526" w:rsidP="0088221F">
      <w:pPr>
        <w:jc w:val="center"/>
        <w:rPr>
          <w:b/>
          <w:sz w:val="24"/>
          <w:szCs w:val="24"/>
        </w:rPr>
      </w:pPr>
    </w:p>
    <w:p w:rsidR="0088221F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B1D35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26EA">
        <w:rPr>
          <w:b/>
          <w:sz w:val="24"/>
          <w:szCs w:val="24"/>
        </w:rPr>
        <w:t>б уполномоченном учреждении</w:t>
      </w:r>
      <w:r w:rsidRPr="007C5220">
        <w:rPr>
          <w:b/>
          <w:sz w:val="24"/>
          <w:szCs w:val="24"/>
        </w:rPr>
        <w:t xml:space="preserve"> в сфере закупок товаров, работ, услуг</w:t>
      </w:r>
      <w:r>
        <w:rPr>
          <w:b/>
          <w:sz w:val="24"/>
          <w:szCs w:val="24"/>
        </w:rPr>
        <w:t xml:space="preserve"> </w:t>
      </w:r>
    </w:p>
    <w:p w:rsidR="009B1D35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Pr="007C5220">
        <w:rPr>
          <w:b/>
          <w:sz w:val="24"/>
          <w:szCs w:val="24"/>
        </w:rPr>
        <w:t xml:space="preserve">обеспечения муниципальных нужд </w:t>
      </w:r>
      <w:r w:rsidR="002E26EA">
        <w:rPr>
          <w:b/>
          <w:sz w:val="24"/>
          <w:szCs w:val="24"/>
        </w:rPr>
        <w:t xml:space="preserve">отдела культуры и молодежи </w:t>
      </w:r>
    </w:p>
    <w:p w:rsidR="009B1D35" w:rsidRDefault="00A20526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2E26EA">
        <w:rPr>
          <w:b/>
          <w:sz w:val="24"/>
          <w:szCs w:val="24"/>
        </w:rPr>
        <w:t xml:space="preserve">дминистрации </w:t>
      </w:r>
      <w:r w:rsidR="0088221F" w:rsidRPr="007C5220">
        <w:rPr>
          <w:b/>
          <w:sz w:val="24"/>
          <w:szCs w:val="24"/>
        </w:rPr>
        <w:t>Кумылженского муниципального района</w:t>
      </w:r>
      <w:r w:rsidR="0088221F">
        <w:rPr>
          <w:b/>
          <w:sz w:val="24"/>
          <w:szCs w:val="24"/>
        </w:rPr>
        <w:t xml:space="preserve"> Волгоградской </w:t>
      </w:r>
    </w:p>
    <w:p w:rsidR="009B1D35" w:rsidRDefault="0088221F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области</w:t>
      </w:r>
      <w:r w:rsidR="002E26EA">
        <w:rPr>
          <w:b/>
          <w:sz w:val="24"/>
          <w:szCs w:val="24"/>
        </w:rPr>
        <w:t xml:space="preserve"> и подведомственных ему учреждений Кумылженского </w:t>
      </w:r>
    </w:p>
    <w:p w:rsidR="0088221F" w:rsidRPr="007C5220" w:rsidRDefault="002E26EA" w:rsidP="00882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Волгоградской области</w:t>
      </w:r>
    </w:p>
    <w:p w:rsidR="0088221F" w:rsidRPr="007C5220" w:rsidRDefault="0088221F" w:rsidP="0088221F">
      <w:pPr>
        <w:autoSpaceDE/>
        <w:autoSpaceDN/>
        <w:jc w:val="center"/>
        <w:rPr>
          <w:b/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1. Общие положения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2E26EA" w:rsidP="009B1D3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Уполномоченное учреждение</w:t>
      </w:r>
      <w:r w:rsidR="0088221F" w:rsidRPr="007C5220">
        <w:rPr>
          <w:sz w:val="24"/>
          <w:szCs w:val="24"/>
        </w:rPr>
        <w:t xml:space="preserve"> в сфере закупок товаров, работ, услуг</w:t>
      </w:r>
      <w:r w:rsidR="0088221F">
        <w:rPr>
          <w:sz w:val="24"/>
          <w:szCs w:val="24"/>
        </w:rPr>
        <w:t xml:space="preserve"> для  </w:t>
      </w:r>
      <w:r w:rsidR="0088221F" w:rsidRPr="007C5220">
        <w:rPr>
          <w:sz w:val="24"/>
          <w:szCs w:val="24"/>
        </w:rPr>
        <w:t xml:space="preserve">обеспечения муниципальных нужд </w:t>
      </w:r>
      <w:r>
        <w:rPr>
          <w:sz w:val="24"/>
          <w:szCs w:val="24"/>
        </w:rPr>
        <w:t>отдела культуры и молодежи</w:t>
      </w:r>
      <w:r w:rsidR="009B1D35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88221F" w:rsidRPr="007C5220">
        <w:rPr>
          <w:sz w:val="24"/>
          <w:szCs w:val="24"/>
        </w:rPr>
        <w:t>Кумылженского муниципального района</w:t>
      </w:r>
      <w:r w:rsidR="0088221F">
        <w:rPr>
          <w:sz w:val="24"/>
          <w:szCs w:val="24"/>
        </w:rPr>
        <w:t xml:space="preserve"> Волгоградской </w:t>
      </w:r>
      <w:r w:rsidR="00F27A0E">
        <w:rPr>
          <w:sz w:val="24"/>
          <w:szCs w:val="24"/>
        </w:rPr>
        <w:t>и подведомственных ему учреждений Кумылженского муниципального района Волгоградской области</w:t>
      </w:r>
      <w:r w:rsidR="0088221F">
        <w:rPr>
          <w:sz w:val="24"/>
          <w:szCs w:val="24"/>
        </w:rPr>
        <w:t xml:space="preserve"> </w:t>
      </w:r>
      <w:r w:rsidR="0088221F" w:rsidRPr="00C40DD0">
        <w:rPr>
          <w:sz w:val="24"/>
          <w:szCs w:val="24"/>
        </w:rPr>
        <w:t>(</w:t>
      </w:r>
      <w:r w:rsidR="00F27A0E">
        <w:rPr>
          <w:sz w:val="24"/>
          <w:szCs w:val="24"/>
        </w:rPr>
        <w:t>далее именуется – уполномоченное учреждение</w:t>
      </w:r>
      <w:r w:rsidR="0088221F" w:rsidRPr="00C40DD0">
        <w:rPr>
          <w:sz w:val="24"/>
          <w:szCs w:val="24"/>
        </w:rPr>
        <w:t xml:space="preserve">) осуществляет свою деятельность в целях оптимизации использования средств </w:t>
      </w:r>
      <w:r w:rsidR="0088221F">
        <w:rPr>
          <w:sz w:val="24"/>
          <w:szCs w:val="24"/>
        </w:rPr>
        <w:t>районного</w:t>
      </w:r>
      <w:r w:rsidR="0088221F" w:rsidRPr="00C40DD0">
        <w:rPr>
          <w:sz w:val="24"/>
          <w:szCs w:val="24"/>
        </w:rPr>
        <w:t xml:space="preserve"> бюджета и внебюджетных источников финансирования при осуществлении закупок товаров, работ, услуг (далее именуются - закупки)</w:t>
      </w:r>
      <w:r w:rsidR="000B5198">
        <w:rPr>
          <w:sz w:val="24"/>
          <w:szCs w:val="24"/>
        </w:rPr>
        <w:t>.</w:t>
      </w:r>
      <w:r w:rsidR="0088221F" w:rsidRPr="00C40DD0">
        <w:rPr>
          <w:sz w:val="24"/>
          <w:szCs w:val="24"/>
        </w:rPr>
        <w:t xml:space="preserve"> </w:t>
      </w:r>
      <w:proofErr w:type="gramEnd"/>
    </w:p>
    <w:p w:rsidR="0088221F" w:rsidRPr="00C40DD0" w:rsidRDefault="00F27A0E" w:rsidP="0088221F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Уполномоченное учреждение</w:t>
      </w:r>
      <w:r w:rsidR="0088221F" w:rsidRPr="00C40DD0">
        <w:rPr>
          <w:sz w:val="24"/>
          <w:szCs w:val="24"/>
        </w:rPr>
        <w:t xml:space="preserve">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 апреля 2013г. </w:t>
      </w:r>
      <w:r w:rsidR="000B5198">
        <w:rPr>
          <w:sz w:val="24"/>
          <w:szCs w:val="24"/>
        </w:rPr>
        <w:t>№</w:t>
      </w:r>
      <w:r w:rsidR="0088221F" w:rsidRPr="00C40DD0">
        <w:rPr>
          <w:sz w:val="24"/>
          <w:szCs w:val="24"/>
        </w:rPr>
        <w:t xml:space="preserve"> 44-ФЗ </w:t>
      </w:r>
      <w:r w:rsidR="000B5198">
        <w:rPr>
          <w:sz w:val="24"/>
          <w:szCs w:val="24"/>
        </w:rPr>
        <w:t>«</w:t>
      </w:r>
      <w:r w:rsidR="0088221F" w:rsidRPr="00C40D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5198">
        <w:rPr>
          <w:sz w:val="24"/>
          <w:szCs w:val="24"/>
        </w:rPr>
        <w:t>»</w:t>
      </w:r>
      <w:r w:rsidR="0088221F" w:rsidRPr="00C40DD0">
        <w:rPr>
          <w:sz w:val="24"/>
          <w:szCs w:val="24"/>
        </w:rPr>
        <w:t xml:space="preserve"> (далее именуется - Закон о контрактной системе), иными нормативными правовыми актами Российской Федерации и Волгоградской области в сфере осуществления закупок для обеспечения</w:t>
      </w:r>
      <w:proofErr w:type="gramEnd"/>
      <w:r w:rsidR="0088221F" w:rsidRPr="00C40DD0">
        <w:rPr>
          <w:sz w:val="24"/>
          <w:szCs w:val="24"/>
        </w:rPr>
        <w:t xml:space="preserve"> государственных </w:t>
      </w:r>
      <w:r w:rsidR="0088221F">
        <w:rPr>
          <w:sz w:val="24"/>
          <w:szCs w:val="24"/>
        </w:rPr>
        <w:t xml:space="preserve">и муниципальных </w:t>
      </w:r>
      <w:r w:rsidR="0088221F" w:rsidRPr="00C40DD0">
        <w:rPr>
          <w:sz w:val="24"/>
          <w:szCs w:val="24"/>
        </w:rPr>
        <w:t>нужд Волгоградской области, а также настоящим Положением.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1.3. Понятия, используемые в настоящем Положении, применяются в том значении, в каком они используются в гражданском законодательстве и Законе о контрактной системе.</w:t>
      </w:r>
    </w:p>
    <w:p w:rsidR="0088221F" w:rsidRPr="00C40DD0" w:rsidRDefault="00F27A0E" w:rsidP="0088221F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Уполномоченное учреждение</w:t>
      </w:r>
      <w:r w:rsidR="0088221F" w:rsidRPr="00C40DD0">
        <w:rPr>
          <w:sz w:val="24"/>
          <w:szCs w:val="24"/>
        </w:rPr>
        <w:t xml:space="preserve"> осуществляет свои полномочия во взаимодействии с</w:t>
      </w:r>
      <w:r w:rsidR="00F51CE1">
        <w:rPr>
          <w:sz w:val="24"/>
          <w:szCs w:val="24"/>
        </w:rPr>
        <w:t>о</w:t>
      </w:r>
      <w:r w:rsidR="0088221F" w:rsidRPr="00C40DD0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>структурны</w:t>
      </w:r>
      <w:r w:rsidR="00F51CE1">
        <w:rPr>
          <w:sz w:val="24"/>
          <w:szCs w:val="24"/>
        </w:rPr>
        <w:t xml:space="preserve">ми подразделениями </w:t>
      </w:r>
      <w:r w:rsidR="000B5198">
        <w:rPr>
          <w:sz w:val="24"/>
          <w:szCs w:val="24"/>
        </w:rPr>
        <w:t>а</w:t>
      </w:r>
      <w:r w:rsidR="00F51CE1">
        <w:rPr>
          <w:sz w:val="24"/>
          <w:szCs w:val="24"/>
        </w:rPr>
        <w:t>дминистрации</w:t>
      </w:r>
      <w:r w:rsidR="0088221F">
        <w:rPr>
          <w:sz w:val="24"/>
          <w:szCs w:val="24"/>
        </w:rPr>
        <w:t xml:space="preserve"> Кумылженского муниципального района</w:t>
      </w:r>
      <w:r w:rsidR="00F51CE1">
        <w:rPr>
          <w:sz w:val="24"/>
          <w:szCs w:val="24"/>
        </w:rPr>
        <w:t xml:space="preserve"> Волгоградской области</w:t>
      </w:r>
      <w:r w:rsidR="0088221F">
        <w:rPr>
          <w:sz w:val="24"/>
          <w:szCs w:val="24"/>
        </w:rPr>
        <w:t>, муниципальными учреждениями</w:t>
      </w:r>
      <w:r w:rsidR="0088221F" w:rsidRPr="00365657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 xml:space="preserve">Кумылженского муниципального района, органами местного самоуправления Кумылженского муниципального района, </w:t>
      </w:r>
      <w:r w:rsidR="0088221F" w:rsidRPr="00C40DD0">
        <w:rPr>
          <w:sz w:val="24"/>
          <w:szCs w:val="24"/>
        </w:rPr>
        <w:t>территориальными органами федеральных органов исполнительной власти, государственными органами Волгоградской области,  организациями и общественными объединениями независимо от их организационно-правовой формы.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F27A0E" w:rsidP="0088221F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2. Функции уполномоченного учреждения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Уполномоче</w:t>
      </w:r>
      <w:r w:rsidR="00F27A0E">
        <w:rPr>
          <w:sz w:val="24"/>
          <w:szCs w:val="24"/>
        </w:rPr>
        <w:t>нное учреждение</w:t>
      </w:r>
      <w:r w:rsidRPr="00C40DD0">
        <w:rPr>
          <w:sz w:val="24"/>
          <w:szCs w:val="24"/>
        </w:rPr>
        <w:t xml:space="preserve"> осуществляет следующие функции: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2.1. 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</w:t>
      </w:r>
      <w:proofErr w:type="gramStart"/>
      <w:r w:rsidRPr="00C40DD0">
        <w:rPr>
          <w:sz w:val="24"/>
          <w:szCs w:val="24"/>
        </w:rPr>
        <w:t>для</w:t>
      </w:r>
      <w:proofErr w:type="gramEnd"/>
      <w:r w:rsidRPr="00C40DD0">
        <w:rPr>
          <w:sz w:val="24"/>
          <w:szCs w:val="24"/>
        </w:rPr>
        <w:t>:</w:t>
      </w:r>
    </w:p>
    <w:p w:rsidR="00F51CE1" w:rsidRPr="00D60E38" w:rsidRDefault="00F27A0E" w:rsidP="00F27A0E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Отдел</w:t>
      </w:r>
      <w:r w:rsidR="000B5198">
        <w:rPr>
          <w:sz w:val="24"/>
          <w:szCs w:val="24"/>
        </w:rPr>
        <w:t>а</w:t>
      </w:r>
      <w:r>
        <w:rPr>
          <w:sz w:val="24"/>
          <w:szCs w:val="24"/>
        </w:rPr>
        <w:t xml:space="preserve"> культуры и молодежи </w:t>
      </w:r>
      <w:r w:rsidR="0091387D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88221F" w:rsidRPr="00C40DD0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 xml:space="preserve">Кумылженского муниципального района </w:t>
      </w:r>
      <w:r w:rsidR="0088221F" w:rsidRPr="00C40DD0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 xml:space="preserve"> и подведомственных ему учреждений Кумылженского муниципального района Волгоградской области</w:t>
      </w:r>
      <w:r w:rsidR="0088221F" w:rsidRPr="00C40DD0">
        <w:rPr>
          <w:sz w:val="24"/>
          <w:szCs w:val="24"/>
        </w:rPr>
        <w:t>:</w:t>
      </w:r>
    </w:p>
    <w:p w:rsidR="00F51CE1" w:rsidRDefault="00F51CE1" w:rsidP="000B5198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>муниципально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«Подростково-молодежный центр «Современник» Кумылженского муниципального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района;</w:t>
      </w:r>
    </w:p>
    <w:p w:rsidR="00F51CE1" w:rsidRPr="00600DCE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0DCE">
        <w:rPr>
          <w:sz w:val="24"/>
          <w:szCs w:val="24"/>
        </w:rPr>
        <w:t>муниципальн</w:t>
      </w:r>
      <w:r>
        <w:rPr>
          <w:sz w:val="24"/>
          <w:szCs w:val="24"/>
        </w:rPr>
        <w:t>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 w:rsidRPr="00600DCE"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культуры Кумылженский районный историко-краеведческий музей Кумылженского муниципального района Волгоградской области;</w:t>
      </w:r>
    </w:p>
    <w:p w:rsidR="00F51CE1" w:rsidRPr="00600DCE" w:rsidRDefault="00F51CE1" w:rsidP="000B5198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муниципально</w:t>
      </w:r>
      <w:r w:rsidR="005E79BC">
        <w:rPr>
          <w:sz w:val="24"/>
          <w:szCs w:val="24"/>
        </w:rPr>
        <w:t>го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культуры «Кумылженская межпоселенческая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центральная библиотека им. Ю.В. Сергеева»</w:t>
      </w:r>
      <w:r w:rsidRPr="00C4688A">
        <w:rPr>
          <w:sz w:val="24"/>
          <w:szCs w:val="24"/>
        </w:rPr>
        <w:t>;</w:t>
      </w:r>
      <w:r w:rsidRPr="00600DCE">
        <w:rPr>
          <w:sz w:val="24"/>
          <w:szCs w:val="24"/>
        </w:rPr>
        <w:t xml:space="preserve"> </w:t>
      </w:r>
    </w:p>
    <w:p w:rsidR="00F51CE1" w:rsidRPr="00C4688A" w:rsidRDefault="00F51CE1" w:rsidP="000B5198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600DCE">
        <w:rPr>
          <w:sz w:val="24"/>
          <w:szCs w:val="24"/>
        </w:rPr>
        <w:t>межпоселенческо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муниципально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</w:t>
      </w:r>
      <w:r w:rsidR="005E79BC">
        <w:rPr>
          <w:sz w:val="24"/>
          <w:szCs w:val="24"/>
        </w:rPr>
        <w:t>я</w:t>
      </w:r>
      <w:r w:rsidRPr="00600DC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</w:t>
      </w:r>
      <w:r w:rsidR="005E79BC">
        <w:rPr>
          <w:sz w:val="24"/>
          <w:szCs w:val="24"/>
        </w:rPr>
        <w:t>К</w:t>
      </w:r>
      <w:r>
        <w:rPr>
          <w:sz w:val="24"/>
          <w:szCs w:val="24"/>
        </w:rPr>
        <w:t xml:space="preserve">умылженский районный этнокультурный казачий центр </w:t>
      </w:r>
      <w:r w:rsidRPr="00600DCE">
        <w:rPr>
          <w:sz w:val="24"/>
          <w:szCs w:val="24"/>
        </w:rPr>
        <w:t>«Кошав</w:t>
      </w:r>
      <w:r w:rsidR="005E79BC">
        <w:rPr>
          <w:sz w:val="24"/>
          <w:szCs w:val="24"/>
        </w:rPr>
        <w:t>-</w:t>
      </w:r>
      <w:r w:rsidRPr="00600DCE">
        <w:rPr>
          <w:sz w:val="24"/>
          <w:szCs w:val="24"/>
        </w:rPr>
        <w:t>гора»</w:t>
      </w:r>
      <w:r w:rsidRPr="00C4688A">
        <w:rPr>
          <w:sz w:val="24"/>
          <w:szCs w:val="24"/>
        </w:rPr>
        <w:t>;</w:t>
      </w:r>
    </w:p>
    <w:p w:rsidR="00F51CE1" w:rsidRDefault="00F51CE1" w:rsidP="000B5198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 w:rsidR="005E79BC">
        <w:rPr>
          <w:sz w:val="24"/>
          <w:szCs w:val="24"/>
        </w:rPr>
        <w:t>муниципального</w:t>
      </w:r>
      <w:r w:rsidRPr="00C4688A">
        <w:rPr>
          <w:sz w:val="24"/>
          <w:szCs w:val="24"/>
        </w:rPr>
        <w:t xml:space="preserve"> казенно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«Централизованная бухгалтерия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сферы культуры и молодежи»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 района Волгоградского области;</w:t>
      </w:r>
    </w:p>
    <w:p w:rsidR="00F51CE1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 казенно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культуры «Кумылженский межпоселенческий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культурно</w:t>
      </w:r>
      <w:r w:rsidR="005E79BC">
        <w:rPr>
          <w:sz w:val="24"/>
          <w:szCs w:val="24"/>
        </w:rPr>
        <w:t>-</w:t>
      </w:r>
      <w:r w:rsidRPr="00C4688A">
        <w:rPr>
          <w:sz w:val="24"/>
          <w:szCs w:val="24"/>
        </w:rPr>
        <w:t>досуговый центр»;</w:t>
      </w:r>
    </w:p>
    <w:p w:rsidR="00F51CE1" w:rsidRDefault="00F51CE1" w:rsidP="000B5198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</w:t>
      </w:r>
      <w:r w:rsidRPr="00C4688A">
        <w:rPr>
          <w:sz w:val="24"/>
          <w:szCs w:val="24"/>
        </w:rPr>
        <w:t>униципально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казенно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образовательно</w:t>
      </w:r>
      <w:r w:rsidR="005E79BC">
        <w:rPr>
          <w:sz w:val="24"/>
          <w:szCs w:val="24"/>
        </w:rPr>
        <w:t xml:space="preserve">го </w:t>
      </w:r>
      <w:r w:rsidRPr="00C4688A">
        <w:rPr>
          <w:sz w:val="24"/>
          <w:szCs w:val="24"/>
        </w:rPr>
        <w:t>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детская музыкальная школа №1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</w:p>
    <w:p w:rsidR="00F51CE1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</w:t>
      </w:r>
      <w:r w:rsidRPr="00C4688A">
        <w:rPr>
          <w:sz w:val="24"/>
          <w:szCs w:val="24"/>
        </w:rPr>
        <w:t>;</w:t>
      </w:r>
    </w:p>
    <w:p w:rsidR="00F51CE1" w:rsidRPr="00C40DD0" w:rsidRDefault="00F51CE1" w:rsidP="000B5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</w:t>
      </w:r>
      <w:r w:rsidR="005E79BC">
        <w:rPr>
          <w:sz w:val="24"/>
          <w:szCs w:val="24"/>
        </w:rPr>
        <w:t>го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казённо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образовательно</w:t>
      </w:r>
      <w:r w:rsidR="005E79BC">
        <w:rPr>
          <w:sz w:val="24"/>
          <w:szCs w:val="24"/>
        </w:rPr>
        <w:t>го</w:t>
      </w:r>
      <w:r>
        <w:rPr>
          <w:sz w:val="24"/>
          <w:szCs w:val="24"/>
        </w:rPr>
        <w:t xml:space="preserve"> учреждени</w:t>
      </w:r>
      <w:r w:rsidR="005E79BC">
        <w:rPr>
          <w:sz w:val="24"/>
          <w:szCs w:val="24"/>
        </w:rPr>
        <w:t>я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 детская школа искусств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  <w:r>
        <w:rPr>
          <w:sz w:val="24"/>
          <w:szCs w:val="24"/>
        </w:rPr>
        <w:t xml:space="preserve"> района Волгоградской области</w:t>
      </w:r>
      <w:r w:rsidR="000B519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  <w:r w:rsidRPr="00C468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88221F" w:rsidRPr="00864B8B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864B8B">
        <w:rPr>
          <w:sz w:val="24"/>
          <w:szCs w:val="24"/>
        </w:rPr>
        <w:t>2.2. Ежегодно формирует перечень поставщиков (подрядчиков, исполнителей) в целях последующего осуществления у них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40DD0">
        <w:rPr>
          <w:sz w:val="24"/>
          <w:szCs w:val="24"/>
        </w:rPr>
        <w:t xml:space="preserve">. </w:t>
      </w:r>
      <w:proofErr w:type="gramStart"/>
      <w:r w:rsidRPr="00C40DD0">
        <w:rPr>
          <w:sz w:val="24"/>
          <w:szCs w:val="24"/>
        </w:rPr>
        <w:t>Размещает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и на всех электронных площадках в информационно-телекоммуникационной сети Интернет, операторы которых отобраны в соответствии с порядком и условиями отбора операторов электронных площадок, установленными</w:t>
      </w:r>
      <w:proofErr w:type="gramEnd"/>
      <w:r w:rsidRPr="00C40DD0">
        <w:rPr>
          <w:sz w:val="24"/>
          <w:szCs w:val="24"/>
        </w:rPr>
        <w:t xml:space="preserve"> Правительством Российской Федерации, информацию при определении поставщиков (подрядчиков, исполнителей), подлежащую такому размещению в соответствии с действующим законодательством о контрактной системе в сфере закупок товаров, работ, услуг.</w:t>
      </w:r>
    </w:p>
    <w:p w:rsidR="00F51CE1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Также размещает информацию, указанную в настоящем пункте, в региональной информационной системе в сфере закупок товаров, работ, услуг (далее именуется - региональная информационная система в сфере закупок) в соответствии с порядком, утвержденным нормативным правовым актом Волгоградской области.</w:t>
      </w:r>
      <w:r w:rsidR="00F51CE1">
        <w:rPr>
          <w:sz w:val="24"/>
          <w:szCs w:val="24"/>
        </w:rPr>
        <w:t xml:space="preserve">                   </w:t>
      </w:r>
      <w:r w:rsidR="003151FC">
        <w:rPr>
          <w:sz w:val="24"/>
          <w:szCs w:val="24"/>
        </w:rPr>
        <w:t xml:space="preserve">                               </w:t>
      </w:r>
    </w:p>
    <w:p w:rsidR="0088221F" w:rsidRPr="00C40DD0" w:rsidRDefault="0088221F" w:rsidP="000B5198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0B5198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3. Обеспечение дея</w:t>
      </w:r>
      <w:r w:rsidR="00F27A0E">
        <w:rPr>
          <w:sz w:val="24"/>
          <w:szCs w:val="24"/>
        </w:rPr>
        <w:t>тельности уполномоченного учреждения</w:t>
      </w:r>
    </w:p>
    <w:p w:rsidR="0088221F" w:rsidRPr="00C40DD0" w:rsidRDefault="0088221F" w:rsidP="000B5198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F27A0E" w:rsidP="000B5198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3.1. Уполномоченное учреждение</w:t>
      </w:r>
      <w:r w:rsidR="0088221F" w:rsidRPr="00C40DD0">
        <w:rPr>
          <w:sz w:val="24"/>
          <w:szCs w:val="24"/>
        </w:rPr>
        <w:t xml:space="preserve"> имеет право: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созывать в установленном порядке совещания по вопросам, входящим в его компетенцию;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привлекать на стадии </w:t>
      </w:r>
      <w:proofErr w:type="gramStart"/>
      <w:r w:rsidRPr="00C40DD0">
        <w:rPr>
          <w:sz w:val="24"/>
          <w:szCs w:val="24"/>
        </w:rPr>
        <w:t>рассмотрения заявок участников закупок заказчиков</w:t>
      </w:r>
      <w:proofErr w:type="gramEnd"/>
      <w:r w:rsidRPr="00C40DD0">
        <w:rPr>
          <w:sz w:val="24"/>
          <w:szCs w:val="24"/>
        </w:rPr>
        <w:t xml:space="preserve"> для подготовки заключений о соответствии заявок участников закупок в части соответствия описания участником закупки объекта закупки требованиям, установленным конкурсной документацией, документацией об аукционе в электронной форме;</w:t>
      </w:r>
    </w:p>
    <w:p w:rsidR="0088221F" w:rsidRPr="00C40DD0" w:rsidRDefault="0088221F" w:rsidP="000B5198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запрашивать и получать в установленном порядке от соответствующих организаций и органов сведения об участниках закупок, претендующих на допуск к участию в определении поставщиков (подрядчиков, исполнителей) для обеспечения </w:t>
      </w:r>
      <w:r>
        <w:rPr>
          <w:sz w:val="24"/>
          <w:szCs w:val="24"/>
        </w:rPr>
        <w:t>муниципальных</w:t>
      </w:r>
      <w:r w:rsidRPr="00C40DD0">
        <w:rPr>
          <w:sz w:val="24"/>
          <w:szCs w:val="24"/>
        </w:rPr>
        <w:t xml:space="preserve"> нужд </w:t>
      </w:r>
      <w:r w:rsidR="000B5198">
        <w:rPr>
          <w:sz w:val="24"/>
          <w:szCs w:val="24"/>
        </w:rPr>
        <w:t xml:space="preserve">отдела культуры и молодежи администрации </w:t>
      </w:r>
      <w:r>
        <w:rPr>
          <w:sz w:val="24"/>
          <w:szCs w:val="24"/>
        </w:rPr>
        <w:t>Кумылженского района Волгоградской области</w:t>
      </w:r>
      <w:r w:rsidR="000B5198">
        <w:rPr>
          <w:sz w:val="24"/>
          <w:szCs w:val="24"/>
        </w:rPr>
        <w:t xml:space="preserve">  и подведомственных ему муниципальных учреждений.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8"/>
        <w:gridCol w:w="3785"/>
      </w:tblGrid>
      <w:tr w:rsidR="000B5198" w:rsidTr="000B5198">
        <w:tc>
          <w:tcPr>
            <w:tcW w:w="6068" w:type="dxa"/>
          </w:tcPr>
          <w:p w:rsidR="000B5198" w:rsidRDefault="000B5198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5" w:type="dxa"/>
            <w:hideMark/>
          </w:tcPr>
          <w:p w:rsidR="000B5198" w:rsidRDefault="000B5198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Утверждён </w:t>
            </w:r>
          </w:p>
          <w:p w:rsidR="000B5198" w:rsidRDefault="000B5198">
            <w:pPr>
              <w:widowControl w:val="0"/>
              <w:tabs>
                <w:tab w:val="left" w:pos="9135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0B5198" w:rsidRDefault="000B5198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0B5198" w:rsidRDefault="000B5198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_____________ №_______</w:t>
            </w:r>
          </w:p>
        </w:tc>
      </w:tr>
    </w:tbl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0B5198" w:rsidRDefault="000B5198" w:rsidP="0088221F">
      <w:pPr>
        <w:autoSpaceDE/>
        <w:autoSpaceDN/>
        <w:jc w:val="center"/>
        <w:rPr>
          <w:b/>
          <w:bCs/>
          <w:sz w:val="24"/>
          <w:szCs w:val="24"/>
        </w:rPr>
      </w:pPr>
    </w:p>
    <w:p w:rsidR="0088221F" w:rsidRPr="009A7EBD" w:rsidRDefault="0088221F" w:rsidP="0088221F">
      <w:pPr>
        <w:autoSpaceDE/>
        <w:autoSpaceDN/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ПОРЯДОК</w:t>
      </w:r>
    </w:p>
    <w:p w:rsidR="000B5198" w:rsidRDefault="0088221F" w:rsidP="00F27A0E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ВЗАИМ</w:t>
      </w:r>
      <w:r w:rsidR="00F27A0E">
        <w:rPr>
          <w:b/>
          <w:bCs/>
          <w:sz w:val="24"/>
          <w:szCs w:val="24"/>
        </w:rPr>
        <w:t xml:space="preserve">ОДЕЙСТВИЯ УПОЛНОМОЧЕННОГО УЧРЕЖДЕНИЯ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 xml:space="preserve">В СФЕРЕ </w:t>
      </w:r>
      <w:r w:rsidR="00285D54">
        <w:rPr>
          <w:b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>ЗАКУПОК ТОВАРОВ, РАБОТ, УСЛУГ</w:t>
      </w:r>
      <w:r w:rsidR="00AC0974">
        <w:rPr>
          <w:b/>
          <w:bCs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 xml:space="preserve">ДЛЯ ОБЕСПЕЧЕНИЯ МУНИЦИПАЛЬНЫХ НУЖД </w:t>
      </w:r>
      <w:r w:rsidR="00285D54">
        <w:rPr>
          <w:b/>
          <w:bCs/>
          <w:sz w:val="24"/>
          <w:szCs w:val="24"/>
        </w:rPr>
        <w:t xml:space="preserve">ОТДЕЛА КУЛЬТУРЫ И МОЛОДЕЖИ АДМИНИСТРАЦИИ </w:t>
      </w:r>
      <w:r w:rsidRPr="009A7EBD">
        <w:rPr>
          <w:b/>
          <w:bCs/>
          <w:sz w:val="24"/>
          <w:szCs w:val="24"/>
        </w:rPr>
        <w:t>КУМЫЛЖЕНСКОГО МУНИЦИПАЛЬНОГО РАЙОНА</w:t>
      </w:r>
      <w:r>
        <w:rPr>
          <w:b/>
          <w:bCs/>
          <w:sz w:val="24"/>
          <w:szCs w:val="24"/>
        </w:rPr>
        <w:t xml:space="preserve"> ВОЛГОГРАДСКОЙ ОБЛАСТИ</w:t>
      </w:r>
      <w:r w:rsidR="00285D54">
        <w:rPr>
          <w:b/>
          <w:bCs/>
          <w:sz w:val="24"/>
          <w:szCs w:val="24"/>
        </w:rPr>
        <w:t xml:space="preserve"> И ПОДВЕДОМСТВЕННЫХ ЕМУ </w:t>
      </w:r>
    </w:p>
    <w:p w:rsidR="00AC0974" w:rsidRDefault="00285D54" w:rsidP="00AC09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УЧРЕЖДЕНИЙ КУМЫЛЖЕНСКОГО МУНИЦИПАЛЬНОГО РАЙОНА ВОЛГОГРАДСКОЙ ОБЛАСТИ</w:t>
      </w:r>
      <w:r w:rsidR="0088221F" w:rsidRPr="009A7EBD">
        <w:rPr>
          <w:b/>
          <w:bCs/>
          <w:sz w:val="24"/>
          <w:szCs w:val="24"/>
        </w:rPr>
        <w:t>,</w:t>
      </w:r>
      <w:r w:rsidR="00AC0974">
        <w:rPr>
          <w:b/>
          <w:bCs/>
          <w:sz w:val="24"/>
          <w:szCs w:val="24"/>
        </w:rPr>
        <w:t xml:space="preserve"> </w:t>
      </w:r>
      <w:r w:rsidR="0088221F" w:rsidRPr="009A7EBD">
        <w:rPr>
          <w:b/>
          <w:bCs/>
          <w:sz w:val="24"/>
          <w:szCs w:val="24"/>
        </w:rPr>
        <w:t xml:space="preserve">ФИНАНСОВОГО ОРГАНА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КУМЫЛЖЕНСКОГО МУНИЦИПАЛЬНОГО РАЙОНА</w:t>
      </w:r>
      <w:r>
        <w:rPr>
          <w:b/>
          <w:bCs/>
          <w:sz w:val="24"/>
          <w:szCs w:val="24"/>
        </w:rPr>
        <w:t xml:space="preserve"> ВОЛГОГРАДСКОЙ ОБЛАСТИ</w:t>
      </w:r>
      <w:r w:rsidR="00AC0974">
        <w:rPr>
          <w:b/>
          <w:bCs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 xml:space="preserve"> И ЗАКАЗЧИКОВ КУМЫЛЖЕНСКОГО  МУНИЦИПАЛЬНОГО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РАЙОНА ВОЛГОГРАДСКОЙ ОБЛАСТИ</w:t>
      </w:r>
      <w:r w:rsidR="00AC0974">
        <w:rPr>
          <w:b/>
          <w:bCs/>
          <w:sz w:val="24"/>
          <w:szCs w:val="24"/>
        </w:rPr>
        <w:t xml:space="preserve"> </w:t>
      </w:r>
      <w:r w:rsidRPr="009A7EBD">
        <w:rPr>
          <w:b/>
          <w:bCs/>
          <w:sz w:val="24"/>
          <w:szCs w:val="24"/>
        </w:rPr>
        <w:t xml:space="preserve">ПРИ ОПРЕДЕЛЕНИИ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ПОСТАВЩИКОВ (ПОДРЯДЧИКОВ, ИСПОЛНИТЕЛЕЙ)</w:t>
      </w:r>
      <w:r w:rsidR="00AC0974">
        <w:rPr>
          <w:b/>
          <w:bCs/>
          <w:sz w:val="24"/>
          <w:szCs w:val="24"/>
        </w:rPr>
        <w:t xml:space="preserve"> </w:t>
      </w:r>
    </w:p>
    <w:p w:rsidR="00AC0974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 xml:space="preserve">ДЛЯ ЗАКАЗЧИКОВ  КУМЫЛЖЕНСКОГО </w:t>
      </w:r>
      <w:proofErr w:type="gramStart"/>
      <w:r w:rsidRPr="009A7EBD">
        <w:rPr>
          <w:b/>
          <w:bCs/>
          <w:sz w:val="24"/>
          <w:szCs w:val="24"/>
        </w:rPr>
        <w:t>МУНИЦИПАЛЬНОГО</w:t>
      </w:r>
      <w:proofErr w:type="gramEnd"/>
      <w:r w:rsidRPr="009A7EBD">
        <w:rPr>
          <w:b/>
          <w:bCs/>
          <w:sz w:val="24"/>
          <w:szCs w:val="24"/>
        </w:rPr>
        <w:t xml:space="preserve"> </w:t>
      </w:r>
    </w:p>
    <w:p w:rsidR="0088221F" w:rsidRPr="009A7EBD" w:rsidRDefault="0088221F" w:rsidP="00AC0974">
      <w:pPr>
        <w:jc w:val="center"/>
        <w:rPr>
          <w:b/>
          <w:bCs/>
          <w:sz w:val="24"/>
          <w:szCs w:val="24"/>
        </w:rPr>
      </w:pPr>
      <w:r w:rsidRPr="009A7EBD">
        <w:rPr>
          <w:b/>
          <w:bCs/>
          <w:sz w:val="24"/>
          <w:szCs w:val="24"/>
        </w:rPr>
        <w:t>РАЙОНА ВОЛГОГРАДСКОЙ ОБЛАСТИ</w:t>
      </w: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AC0974" w:rsidRPr="00C40DD0" w:rsidRDefault="00AC0974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1. Общие положения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1.1. </w:t>
      </w:r>
      <w:proofErr w:type="gramStart"/>
      <w:r w:rsidRPr="00C40DD0">
        <w:rPr>
          <w:sz w:val="24"/>
          <w:szCs w:val="24"/>
        </w:rPr>
        <w:t>Настоящий Порядок определяет процедуру взаимо</w:t>
      </w:r>
      <w:r w:rsidR="00895351">
        <w:rPr>
          <w:sz w:val="24"/>
          <w:szCs w:val="24"/>
        </w:rPr>
        <w:t>действия уполномоченного учреждения</w:t>
      </w:r>
      <w:r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 xml:space="preserve">в сфере закупок товаров, работ, услуг для обеспечения </w:t>
      </w:r>
      <w:r>
        <w:rPr>
          <w:sz w:val="24"/>
          <w:szCs w:val="24"/>
        </w:rPr>
        <w:t xml:space="preserve">муниципальных </w:t>
      </w:r>
      <w:r w:rsidRPr="00C40DD0">
        <w:rPr>
          <w:sz w:val="24"/>
          <w:szCs w:val="24"/>
        </w:rPr>
        <w:t>нужд</w:t>
      </w:r>
      <w:r w:rsidR="00895351">
        <w:rPr>
          <w:sz w:val="24"/>
          <w:szCs w:val="24"/>
        </w:rPr>
        <w:t xml:space="preserve"> отдела культуры и молодежи </w:t>
      </w:r>
      <w:r w:rsidR="00AC0974">
        <w:rPr>
          <w:sz w:val="24"/>
          <w:szCs w:val="24"/>
        </w:rPr>
        <w:t>а</w:t>
      </w:r>
      <w:r w:rsidR="0089535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 Волгоградской области</w:t>
      </w:r>
      <w:r w:rsidR="00895351">
        <w:rPr>
          <w:sz w:val="24"/>
          <w:szCs w:val="24"/>
        </w:rPr>
        <w:t xml:space="preserve"> и подведомственных ему учреждений Кумылженского муниципального района Волгоградской области</w:t>
      </w:r>
      <w:r w:rsidRPr="00C40DD0">
        <w:rPr>
          <w:sz w:val="24"/>
          <w:szCs w:val="24"/>
        </w:rPr>
        <w:t xml:space="preserve"> (далее </w:t>
      </w:r>
      <w:r w:rsidR="00895351">
        <w:rPr>
          <w:sz w:val="24"/>
          <w:szCs w:val="24"/>
        </w:rPr>
        <w:t>именуется – уполномоченное учреждение</w:t>
      </w:r>
      <w:r w:rsidRPr="00C40DD0">
        <w:rPr>
          <w:sz w:val="24"/>
          <w:szCs w:val="24"/>
        </w:rPr>
        <w:t xml:space="preserve">), </w:t>
      </w:r>
      <w:r w:rsidR="00895351"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 xml:space="preserve">финансового органа </w:t>
      </w:r>
      <w:r>
        <w:rPr>
          <w:sz w:val="24"/>
          <w:szCs w:val="24"/>
        </w:rPr>
        <w:t xml:space="preserve">Кумылженского муниципального района </w:t>
      </w:r>
      <w:r w:rsidRPr="00C40DD0">
        <w:rPr>
          <w:sz w:val="24"/>
          <w:szCs w:val="24"/>
        </w:rPr>
        <w:t xml:space="preserve"> (далее именуется - финансовый орган) и заказчиков </w:t>
      </w:r>
      <w:r>
        <w:rPr>
          <w:sz w:val="24"/>
          <w:szCs w:val="24"/>
        </w:rPr>
        <w:t>Кумылженского муниципального района</w:t>
      </w:r>
      <w:r w:rsidRPr="00C40DD0">
        <w:rPr>
          <w:sz w:val="24"/>
          <w:szCs w:val="24"/>
        </w:rPr>
        <w:t xml:space="preserve"> (далее именуются - заказчики) при определении поставщиков</w:t>
      </w:r>
      <w:proofErr w:type="gramEnd"/>
      <w:r w:rsidRPr="00C40DD0">
        <w:rPr>
          <w:sz w:val="24"/>
          <w:szCs w:val="24"/>
        </w:rPr>
        <w:t xml:space="preserve"> (подрядчиков, исполнителей) для заказчиков.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1.2. </w:t>
      </w:r>
      <w:proofErr w:type="gramStart"/>
      <w:r w:rsidRPr="00C40DD0">
        <w:rPr>
          <w:sz w:val="24"/>
          <w:szCs w:val="24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 апреля 2013 г. </w:t>
      </w:r>
      <w:r w:rsidR="00F53603">
        <w:rPr>
          <w:sz w:val="24"/>
          <w:szCs w:val="24"/>
        </w:rPr>
        <w:t>№</w:t>
      </w:r>
      <w:r w:rsidRPr="00C40DD0">
        <w:rPr>
          <w:sz w:val="24"/>
          <w:szCs w:val="24"/>
        </w:rPr>
        <w:t xml:space="preserve"> 44-ФЗ </w:t>
      </w:r>
      <w:r w:rsidR="00F53603">
        <w:rPr>
          <w:sz w:val="24"/>
          <w:szCs w:val="24"/>
        </w:rPr>
        <w:t>«</w:t>
      </w:r>
      <w:r w:rsidRPr="00C40DD0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3603">
        <w:rPr>
          <w:sz w:val="24"/>
          <w:szCs w:val="24"/>
        </w:rPr>
        <w:t>»</w:t>
      </w:r>
      <w:r w:rsidRPr="00C40DD0">
        <w:rPr>
          <w:sz w:val="24"/>
          <w:szCs w:val="24"/>
        </w:rPr>
        <w:t xml:space="preserve"> (далее именуется - Закон о контрактной системе) в целях усовершенствования системы определения поставщиков (подрядчиков, исполнителей) для заказчиков и оптимизации осуществления административных</w:t>
      </w:r>
      <w:proofErr w:type="gramEnd"/>
      <w:r w:rsidRPr="00C40DD0">
        <w:rPr>
          <w:sz w:val="24"/>
          <w:szCs w:val="24"/>
        </w:rPr>
        <w:t xml:space="preserve"> процедур по взаимод</w:t>
      </w:r>
      <w:r>
        <w:rPr>
          <w:sz w:val="24"/>
          <w:szCs w:val="24"/>
        </w:rPr>
        <w:t xml:space="preserve">ействию уполномоченного </w:t>
      </w:r>
      <w:r w:rsidR="00F5360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C40DD0">
        <w:rPr>
          <w:sz w:val="24"/>
          <w:szCs w:val="24"/>
        </w:rPr>
        <w:t>и финансового органа с заказчиками.</w:t>
      </w:r>
    </w:p>
    <w:p w:rsidR="0088221F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1.3. Настоящий Порядок применяется при осуще</w:t>
      </w:r>
      <w:r w:rsidR="00895351">
        <w:rPr>
          <w:sz w:val="24"/>
          <w:szCs w:val="24"/>
        </w:rPr>
        <w:t xml:space="preserve">ствлении уполномоченным учреждением </w:t>
      </w:r>
      <w:r w:rsidRPr="00C40DD0">
        <w:rPr>
          <w:sz w:val="24"/>
          <w:szCs w:val="24"/>
        </w:rPr>
        <w:t xml:space="preserve">определения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котировок и запросов предложений для следующих заказчиков, потребность в товарах, работах, услугах которых удовлетворяется за счет средств </w:t>
      </w:r>
      <w:r>
        <w:rPr>
          <w:sz w:val="24"/>
          <w:szCs w:val="24"/>
        </w:rPr>
        <w:t xml:space="preserve">районного </w:t>
      </w:r>
      <w:r w:rsidRPr="00C40DD0">
        <w:rPr>
          <w:sz w:val="24"/>
          <w:szCs w:val="24"/>
        </w:rPr>
        <w:t xml:space="preserve"> бюджета и внебюджетных источников финансирования:</w:t>
      </w:r>
    </w:p>
    <w:p w:rsidR="00A3557F" w:rsidRPr="00D60E38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600DCE">
        <w:rPr>
          <w:sz w:val="24"/>
          <w:szCs w:val="24"/>
        </w:rPr>
        <w:t xml:space="preserve"> культуры и молодежи </w:t>
      </w:r>
      <w:r w:rsidR="00F53603">
        <w:rPr>
          <w:sz w:val="24"/>
          <w:szCs w:val="24"/>
        </w:rPr>
        <w:t>а</w:t>
      </w:r>
      <w:r w:rsidRPr="00600DC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Кумылженского муниципального</w:t>
      </w:r>
      <w:r w:rsidR="00F53603"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 Волгоградской области</w:t>
      </w:r>
      <w:r w:rsidRPr="00D60E38">
        <w:rPr>
          <w:sz w:val="24"/>
          <w:szCs w:val="24"/>
        </w:rPr>
        <w:t>;</w:t>
      </w:r>
    </w:p>
    <w:p w:rsidR="00A3557F" w:rsidRDefault="00A3557F" w:rsidP="00F53603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      </w:t>
      </w:r>
      <w:r>
        <w:rPr>
          <w:sz w:val="24"/>
          <w:szCs w:val="24"/>
        </w:rPr>
        <w:t>муниципальное казенное учреждение</w:t>
      </w:r>
      <w:r w:rsidRPr="00600DCE">
        <w:rPr>
          <w:sz w:val="24"/>
          <w:szCs w:val="24"/>
        </w:rPr>
        <w:t xml:space="preserve"> «Подростково-молодежный центр «Современник» Кумылженского муниципального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района;</w:t>
      </w:r>
    </w:p>
    <w:p w:rsidR="00A3557F" w:rsidRPr="00600DCE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00DCE">
        <w:rPr>
          <w:sz w:val="24"/>
          <w:szCs w:val="24"/>
        </w:rPr>
        <w:t>муниципальн</w:t>
      </w:r>
      <w:r>
        <w:rPr>
          <w:sz w:val="24"/>
          <w:szCs w:val="24"/>
        </w:rPr>
        <w:t>ое казенное</w:t>
      </w:r>
      <w:r w:rsidRPr="00600DC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культуры Кумылженский районный историко-краеведческий музей Кумылженского муниципального района Волгоградской области;</w:t>
      </w:r>
    </w:p>
    <w:p w:rsidR="00A3557F" w:rsidRPr="00600DCE" w:rsidRDefault="00A3557F" w:rsidP="00F53603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lastRenderedPageBreak/>
        <w:t xml:space="preserve">        муниципально</w:t>
      </w:r>
      <w:r>
        <w:rPr>
          <w:sz w:val="24"/>
          <w:szCs w:val="24"/>
        </w:rPr>
        <w:t>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казенное учреждение</w:t>
      </w:r>
      <w:r w:rsidRPr="00600DCE">
        <w:rPr>
          <w:sz w:val="24"/>
          <w:szCs w:val="24"/>
        </w:rPr>
        <w:t xml:space="preserve"> культуры «Кумылженская межпоселенческая</w:t>
      </w:r>
      <w:r>
        <w:rPr>
          <w:sz w:val="24"/>
          <w:szCs w:val="24"/>
        </w:rPr>
        <w:t xml:space="preserve"> </w:t>
      </w:r>
      <w:r w:rsidRPr="00600DCE">
        <w:rPr>
          <w:sz w:val="24"/>
          <w:szCs w:val="24"/>
        </w:rPr>
        <w:t>центральная библиотека им. Ю.В. Сергеева»</w:t>
      </w:r>
      <w:r w:rsidRPr="00C4688A">
        <w:rPr>
          <w:sz w:val="24"/>
          <w:szCs w:val="24"/>
        </w:rPr>
        <w:t>;</w:t>
      </w:r>
      <w:r w:rsidRPr="00600DCE">
        <w:rPr>
          <w:sz w:val="24"/>
          <w:szCs w:val="24"/>
        </w:rPr>
        <w:t xml:space="preserve"> </w:t>
      </w:r>
    </w:p>
    <w:p w:rsidR="00A3557F" w:rsidRPr="00C4688A" w:rsidRDefault="00A3557F" w:rsidP="00F53603">
      <w:pPr>
        <w:jc w:val="both"/>
        <w:rPr>
          <w:sz w:val="24"/>
          <w:szCs w:val="24"/>
        </w:rPr>
      </w:pPr>
      <w:r w:rsidRPr="00600DC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proofErr w:type="spellStart"/>
      <w:r w:rsidRPr="00600DCE">
        <w:rPr>
          <w:sz w:val="24"/>
          <w:szCs w:val="24"/>
        </w:rPr>
        <w:t>межпоселенческо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муниципальное казенное</w:t>
      </w:r>
      <w:r w:rsidRPr="00600DCE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600DC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кумылженский</w:t>
      </w:r>
      <w:proofErr w:type="spellEnd"/>
      <w:r>
        <w:rPr>
          <w:sz w:val="24"/>
          <w:szCs w:val="24"/>
        </w:rPr>
        <w:t xml:space="preserve"> районный этнокультурный казачий центр </w:t>
      </w:r>
      <w:r w:rsidRPr="00600DCE">
        <w:rPr>
          <w:sz w:val="24"/>
          <w:szCs w:val="24"/>
        </w:rPr>
        <w:t>«Кошав – гора»</w:t>
      </w:r>
      <w:r w:rsidRPr="00C4688A">
        <w:rPr>
          <w:sz w:val="24"/>
          <w:szCs w:val="24"/>
        </w:rPr>
        <w:t>;</w:t>
      </w:r>
    </w:p>
    <w:p w:rsidR="00A3557F" w:rsidRDefault="00A3557F" w:rsidP="00F53603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казенное учреждение «Централизованная бухгалтерия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сферы культуры и молодежи»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 района Волгоградского области;</w:t>
      </w:r>
    </w:p>
    <w:p w:rsidR="00A3557F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муниципальное</w:t>
      </w:r>
      <w:r w:rsidRPr="00C4688A">
        <w:rPr>
          <w:sz w:val="24"/>
          <w:szCs w:val="24"/>
        </w:rPr>
        <w:t xml:space="preserve">  казенное учреждение культуры «Кумылженский межпоселенческий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культурно – досуговый центр»;</w:t>
      </w:r>
    </w:p>
    <w:p w:rsidR="00A3557F" w:rsidRDefault="00A3557F" w:rsidP="00F53603">
      <w:pPr>
        <w:jc w:val="both"/>
        <w:rPr>
          <w:sz w:val="24"/>
          <w:szCs w:val="24"/>
        </w:rPr>
      </w:pPr>
      <w:r w:rsidRPr="00C4688A">
        <w:rPr>
          <w:sz w:val="24"/>
          <w:szCs w:val="24"/>
        </w:rPr>
        <w:t xml:space="preserve">        </w:t>
      </w:r>
      <w:r>
        <w:rPr>
          <w:sz w:val="24"/>
          <w:szCs w:val="24"/>
        </w:rPr>
        <w:t>м</w:t>
      </w:r>
      <w:r w:rsidRPr="00C4688A">
        <w:rPr>
          <w:sz w:val="24"/>
          <w:szCs w:val="24"/>
        </w:rPr>
        <w:t>униципальное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казенное образовательное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учреждение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детская музыкальная школа №1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</w:p>
    <w:p w:rsidR="00A3557F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</w:t>
      </w:r>
      <w:r w:rsidRPr="00C4688A">
        <w:rPr>
          <w:sz w:val="24"/>
          <w:szCs w:val="24"/>
        </w:rPr>
        <w:t>;</w:t>
      </w:r>
    </w:p>
    <w:p w:rsidR="00A3557F" w:rsidRPr="00C40DD0" w:rsidRDefault="00A3557F" w:rsidP="00F5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 w:rsidRPr="00C4688A">
        <w:rPr>
          <w:sz w:val="24"/>
          <w:szCs w:val="24"/>
        </w:rPr>
        <w:t xml:space="preserve"> </w:t>
      </w:r>
      <w:r>
        <w:rPr>
          <w:sz w:val="24"/>
          <w:szCs w:val="24"/>
        </w:rPr>
        <w:t>казённое образовательное учреждение</w:t>
      </w:r>
      <w:r w:rsidRPr="00C4688A">
        <w:rPr>
          <w:sz w:val="24"/>
          <w:szCs w:val="24"/>
        </w:rPr>
        <w:t xml:space="preserve"> дополнительного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образования детей Кумылженская детская школа искусств</w:t>
      </w:r>
      <w:r>
        <w:rPr>
          <w:sz w:val="24"/>
          <w:szCs w:val="24"/>
        </w:rPr>
        <w:t xml:space="preserve"> </w:t>
      </w:r>
      <w:r w:rsidRPr="00C4688A">
        <w:rPr>
          <w:sz w:val="24"/>
          <w:szCs w:val="24"/>
        </w:rPr>
        <w:t>Кумылженского муниципального</w:t>
      </w:r>
      <w:r>
        <w:rPr>
          <w:sz w:val="24"/>
          <w:szCs w:val="24"/>
        </w:rPr>
        <w:t xml:space="preserve"> района Волгоградской области</w:t>
      </w:r>
      <w:r w:rsidR="00F5360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  <w:r w:rsidRPr="00C468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A3557F" w:rsidRDefault="00A3557F" w:rsidP="00F53603">
      <w:pPr>
        <w:autoSpaceDE/>
        <w:autoSpaceDN/>
        <w:ind w:firstLine="539"/>
        <w:jc w:val="both"/>
        <w:rPr>
          <w:sz w:val="24"/>
          <w:szCs w:val="24"/>
        </w:rPr>
      </w:pPr>
    </w:p>
    <w:p w:rsidR="00F53603" w:rsidRPr="00C40DD0" w:rsidRDefault="00F53603" w:rsidP="00F53603">
      <w:pPr>
        <w:autoSpaceDE/>
        <w:autoSpaceDN/>
        <w:ind w:firstLine="539"/>
        <w:jc w:val="both"/>
        <w:rPr>
          <w:sz w:val="24"/>
          <w:szCs w:val="24"/>
        </w:rPr>
      </w:pPr>
    </w:p>
    <w:p w:rsidR="0088221F" w:rsidRPr="00C40DD0" w:rsidRDefault="0088221F" w:rsidP="00F53603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2. Порядок взаимо</w:t>
      </w:r>
      <w:r w:rsidR="00895351">
        <w:rPr>
          <w:sz w:val="24"/>
          <w:szCs w:val="24"/>
        </w:rPr>
        <w:t>действия уполномоченного учреждения</w:t>
      </w: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и заказчиков при определении поставщиков</w:t>
      </w:r>
    </w:p>
    <w:p w:rsidR="0088221F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(подрядчиков, исполнителей) для заказчиков</w:t>
      </w: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40DD0">
        <w:rPr>
          <w:sz w:val="24"/>
          <w:szCs w:val="24"/>
        </w:rPr>
        <w:t xml:space="preserve"> Взаим</w:t>
      </w:r>
      <w:r w:rsidR="00895351">
        <w:rPr>
          <w:sz w:val="24"/>
          <w:szCs w:val="24"/>
        </w:rPr>
        <w:t>одействие уполномоченного учреждения</w:t>
      </w:r>
      <w:r w:rsidRPr="00C40DD0">
        <w:rPr>
          <w:sz w:val="24"/>
          <w:szCs w:val="24"/>
        </w:rPr>
        <w:t xml:space="preserve"> и заказчиков при определении поставщиков (подрядчиков, исполнителей) для заказчиков (далее именуются - определение поставщиков) с использованием способов определения поставщиков, указанных в пункте 1.3 настоящего Порядка, производится в следующем порядке:</w:t>
      </w:r>
    </w:p>
    <w:p w:rsidR="0088221F" w:rsidRDefault="0088221F" w:rsidP="00F53603">
      <w:pPr>
        <w:autoSpaceDE/>
        <w:autoSpaceDN/>
        <w:ind w:firstLine="539"/>
        <w:jc w:val="both"/>
        <w:rPr>
          <w:sz w:val="23"/>
          <w:szCs w:val="23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 Для определения поставщика зака</w:t>
      </w:r>
      <w:r w:rsidR="00895351">
        <w:rPr>
          <w:sz w:val="24"/>
          <w:szCs w:val="24"/>
        </w:rPr>
        <w:t>зчик направляет в уполномоченное учреждение</w:t>
      </w:r>
      <w:r w:rsidRPr="00C40DD0">
        <w:rPr>
          <w:sz w:val="24"/>
          <w:szCs w:val="24"/>
        </w:rPr>
        <w:t xml:space="preserve"> письмо-заявку на проведение определения поставщика (далее именуется - заявка заказчика)</w:t>
      </w:r>
      <w:r>
        <w:rPr>
          <w:sz w:val="24"/>
          <w:szCs w:val="24"/>
        </w:rPr>
        <w:t xml:space="preserve"> с приложением </w:t>
      </w:r>
      <w:r>
        <w:rPr>
          <w:sz w:val="23"/>
          <w:szCs w:val="23"/>
        </w:rPr>
        <w:t>пакета обязательной документации и бланка согласования, по формам, утвержденным распоряжением администрации Кумылженского муниципального района.</w:t>
      </w:r>
    </w:p>
    <w:p w:rsidR="0088221F" w:rsidRPr="006757F8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6757F8">
        <w:rPr>
          <w:sz w:val="24"/>
          <w:szCs w:val="24"/>
        </w:rPr>
        <w:t>Заявка заказчика, пакет обязательной документации и бланк согласования предс</w:t>
      </w:r>
      <w:r w:rsidR="00895351">
        <w:rPr>
          <w:sz w:val="24"/>
          <w:szCs w:val="24"/>
        </w:rPr>
        <w:t xml:space="preserve">тавляются в </w:t>
      </w:r>
      <w:r w:rsidR="00F53603">
        <w:rPr>
          <w:sz w:val="24"/>
          <w:szCs w:val="24"/>
        </w:rPr>
        <w:t>у</w:t>
      </w:r>
      <w:r w:rsidR="00895351">
        <w:rPr>
          <w:sz w:val="24"/>
          <w:szCs w:val="24"/>
        </w:rPr>
        <w:t>полномоченное учреждение</w:t>
      </w:r>
      <w:r w:rsidRPr="006757F8">
        <w:rPr>
          <w:sz w:val="24"/>
          <w:szCs w:val="24"/>
        </w:rPr>
        <w:t xml:space="preserve"> на бумажном носителе и по электронной почте или с использованием электронных носителей информации.</w:t>
      </w:r>
    </w:p>
    <w:p w:rsidR="0088221F" w:rsidRDefault="0088221F" w:rsidP="00F53603">
      <w:pPr>
        <w:pStyle w:val="Default"/>
        <w:jc w:val="both"/>
      </w:pPr>
      <w:r>
        <w:t xml:space="preserve">        </w:t>
      </w:r>
      <w:r w:rsidRPr="006757F8">
        <w:t>2.1.</w:t>
      </w:r>
      <w:r>
        <w:t>3</w:t>
      </w:r>
      <w:r w:rsidRPr="006757F8">
        <w:t>. Пакет обязательной докумен</w:t>
      </w:r>
      <w:r>
        <w:t>тации включает в себя документы:</w:t>
      </w:r>
    </w:p>
    <w:p w:rsidR="0088221F" w:rsidRDefault="0088221F" w:rsidP="00F53603">
      <w:pPr>
        <w:pStyle w:val="Default"/>
        <w:ind w:firstLine="567"/>
        <w:jc w:val="both"/>
      </w:pPr>
      <w:r>
        <w:t xml:space="preserve"> а) т</w:t>
      </w:r>
      <w:r w:rsidRPr="006757F8">
        <w:t>ехническое задание</w:t>
      </w:r>
      <w:r>
        <w:t>;</w:t>
      </w:r>
    </w:p>
    <w:p w:rsidR="0088221F" w:rsidRDefault="0088221F" w:rsidP="00F53603">
      <w:pPr>
        <w:pStyle w:val="Default"/>
        <w:ind w:firstLine="567"/>
        <w:jc w:val="both"/>
      </w:pPr>
      <w:r>
        <w:t xml:space="preserve"> б) </w:t>
      </w:r>
      <w:r w:rsidRPr="006757F8">
        <w:t xml:space="preserve">обоснование начальной (максимальной) цены контракта (с приложением </w:t>
      </w:r>
      <w:r>
        <w:t xml:space="preserve"> </w:t>
      </w:r>
    </w:p>
    <w:p w:rsidR="0088221F" w:rsidRDefault="0088221F" w:rsidP="00F53603">
      <w:pPr>
        <w:pStyle w:val="Default"/>
        <w:ind w:firstLine="567"/>
        <w:jc w:val="both"/>
      </w:pPr>
      <w:r>
        <w:t xml:space="preserve">     подтверждения обоснования цены);</w:t>
      </w:r>
    </w:p>
    <w:p w:rsidR="0088221F" w:rsidRPr="006757F8" w:rsidRDefault="0088221F" w:rsidP="00F53603">
      <w:pPr>
        <w:pStyle w:val="Default"/>
        <w:ind w:firstLine="567"/>
        <w:jc w:val="both"/>
      </w:pPr>
      <w:r>
        <w:t xml:space="preserve"> в) </w:t>
      </w:r>
      <w:r w:rsidRPr="006757F8">
        <w:t xml:space="preserve">проект контракта. </w:t>
      </w:r>
      <w:r>
        <w:t xml:space="preserve">         </w:t>
      </w:r>
    </w:p>
    <w:p w:rsidR="0088221F" w:rsidRPr="006757F8" w:rsidRDefault="0088221F" w:rsidP="00F53603">
      <w:pPr>
        <w:pStyle w:val="Default"/>
        <w:jc w:val="both"/>
      </w:pPr>
      <w:r>
        <w:t xml:space="preserve">         </w:t>
      </w:r>
      <w:r w:rsidRPr="006757F8">
        <w:t>2.1.</w:t>
      </w:r>
      <w:r>
        <w:t>4</w:t>
      </w:r>
      <w:r w:rsidRPr="006757F8">
        <w:t>. Заказчиком вместе с письмом-заявкой и пакетом обязательной документации представляется бланк согласования,</w:t>
      </w:r>
      <w:r>
        <w:t xml:space="preserve"> </w:t>
      </w:r>
      <w:r w:rsidRPr="006757F8">
        <w:t xml:space="preserve"> в котором ставятся отметки: </w:t>
      </w:r>
    </w:p>
    <w:p w:rsidR="0088221F" w:rsidRDefault="003469C1" w:rsidP="00F53603">
      <w:pPr>
        <w:pStyle w:val="Default"/>
        <w:jc w:val="both"/>
      </w:pPr>
      <w:r>
        <w:t xml:space="preserve">- </w:t>
      </w:r>
      <w:r w:rsidR="0088221F" w:rsidRPr="006757F8">
        <w:t xml:space="preserve"> отдел</w:t>
      </w:r>
      <w:r w:rsidR="0088221F">
        <w:t xml:space="preserve">а ЖКХ и </w:t>
      </w:r>
      <w:r w:rsidR="0088221F" w:rsidRPr="006757F8">
        <w:t>строительств</w:t>
      </w:r>
      <w:r w:rsidR="0088221F">
        <w:t>а</w:t>
      </w:r>
      <w:r w:rsidR="0088221F" w:rsidRPr="006757F8">
        <w:t xml:space="preserve"> о согласовании документа "Техническое задание" при </w:t>
      </w:r>
      <w:r w:rsidR="0088221F">
        <w:t xml:space="preserve">определении поставщика </w:t>
      </w:r>
      <w:r w:rsidR="0088221F" w:rsidRPr="006757F8">
        <w:t>на выполнение строительных работ, работ по текущему и капитальному ремонтам</w:t>
      </w:r>
      <w:r w:rsidR="0088221F">
        <w:t xml:space="preserve"> зданий и сооружений.</w:t>
      </w:r>
    </w:p>
    <w:p w:rsidR="0088221F" w:rsidRPr="00C40DD0" w:rsidRDefault="0088221F" w:rsidP="00F53603">
      <w:pPr>
        <w:pStyle w:val="Default"/>
        <w:jc w:val="both"/>
      </w:pPr>
      <w:r>
        <w:rPr>
          <w:sz w:val="23"/>
          <w:szCs w:val="23"/>
        </w:rPr>
        <w:t xml:space="preserve">          </w:t>
      </w:r>
      <w:r w:rsidRPr="00C40DD0">
        <w:t>2.</w:t>
      </w:r>
      <w:r>
        <w:t>1</w:t>
      </w:r>
      <w:r w:rsidRPr="00C40DD0">
        <w:t>.</w:t>
      </w:r>
      <w:r>
        <w:t>5</w:t>
      </w:r>
      <w:r w:rsidR="00895351">
        <w:t>. Уполномоченное учреждение</w:t>
      </w:r>
      <w:r w:rsidRPr="00C40DD0">
        <w:t>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а) не позднее пяти рабочих дней со дня получения заявки заказчика проводит ее проверку на соответствие законодательству Российской Федерации о контрактной системе в сфере закупок товаров, работ, услуг;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б) по итогам проверки, предусмотренной абзацем "а" настоящего подпункта, совершает следующие действия: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 течение двух рабочих дней готовит заключение о возврате заказчику заявки в случае ее несоответствия законодательству Российской Федерации о контрактной системе в сфере закупок товаров, работ, услуг;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в течение 10 рабочих дней разрабатывает конкурсную документацию, документацию об аукционе в электронной форме (далее именуется - документация об аукционе) в случае соответствия заявки заказчика законодательству Российской Федерации о контрактной </w:t>
      </w:r>
      <w:r w:rsidRPr="00C40DD0">
        <w:rPr>
          <w:sz w:val="24"/>
          <w:szCs w:val="24"/>
        </w:rPr>
        <w:lastRenderedPageBreak/>
        <w:t>системе в сфере закупок товаров, работ, услуг и направляет заказчику на утверждение конкурсную документацию и документацию об аукционе;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 течение пяти рабочих дней разрабатывает извещение о проведении запроса котировок, документацию о запросе предложений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на утверждение извещение о проведении запроса котировок или документацию о запросе предложений;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в) размещает</w:t>
      </w:r>
      <w:r w:rsidR="001F0C7C">
        <w:rPr>
          <w:sz w:val="24"/>
          <w:szCs w:val="24"/>
        </w:rPr>
        <w:t xml:space="preserve"> извещение</w:t>
      </w:r>
      <w:r w:rsidRPr="00C40DD0">
        <w:rPr>
          <w:sz w:val="24"/>
          <w:szCs w:val="24"/>
        </w:rPr>
        <w:t xml:space="preserve"> в единой информационной системе в сфере закупок (или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(далее именуется - единая информационная система);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>г) в случае несогласия заказчика с разр</w:t>
      </w:r>
      <w:r w:rsidR="00BD798D">
        <w:rPr>
          <w:sz w:val="24"/>
          <w:szCs w:val="24"/>
        </w:rPr>
        <w:t>аботанной уполномоченным учреждением</w:t>
      </w:r>
      <w:r w:rsidRPr="00C40DD0">
        <w:rPr>
          <w:sz w:val="24"/>
          <w:szCs w:val="24"/>
        </w:rPr>
        <w:t xml:space="preserve"> конкурсной документацией, документацией об аукционе, извещением о проведении запроса котировок и документацией о запросе предложений в течение двух рабочих дней на основании обращения заказчика вносит изменения в конкурсную документацию, документацию об аукционе, извещение о проведении запроса котировок и в документацию о запросе предложений и направляет ее заказчику на утверждение.</w:t>
      </w:r>
      <w:proofErr w:type="gramEnd"/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40DD0">
        <w:rPr>
          <w:sz w:val="24"/>
          <w:szCs w:val="24"/>
        </w:rPr>
        <w:t>. Заказчик: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а) не позднее пяти рабочих дней со дня полу</w:t>
      </w:r>
      <w:r w:rsidR="00BD798D">
        <w:rPr>
          <w:sz w:val="24"/>
          <w:szCs w:val="24"/>
        </w:rPr>
        <w:t xml:space="preserve">чения от уполномоченного учреждения </w:t>
      </w:r>
      <w:r w:rsidRPr="00C40DD0">
        <w:rPr>
          <w:sz w:val="24"/>
          <w:szCs w:val="24"/>
        </w:rPr>
        <w:t xml:space="preserve">заключения о возврате заявки заказчика осуществляет доработку заявки заказчика </w:t>
      </w:r>
      <w:r w:rsidR="00BD798D">
        <w:rPr>
          <w:sz w:val="24"/>
          <w:szCs w:val="24"/>
        </w:rPr>
        <w:t>и направляет ее в уполномоченное учреждение</w:t>
      </w:r>
      <w:r w:rsidRPr="00C40DD0">
        <w:rPr>
          <w:sz w:val="24"/>
          <w:szCs w:val="24"/>
        </w:rPr>
        <w:t>. При этом сроки, указанные в подпункте "б" подпункта 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40DD0">
        <w:rPr>
          <w:sz w:val="24"/>
          <w:szCs w:val="24"/>
        </w:rPr>
        <w:t xml:space="preserve"> настоящего Порядка, исчисляются </w:t>
      </w:r>
      <w:proofErr w:type="gramStart"/>
      <w:r w:rsidRPr="00C40DD0">
        <w:rPr>
          <w:sz w:val="24"/>
          <w:szCs w:val="24"/>
        </w:rPr>
        <w:t>с даты</w:t>
      </w:r>
      <w:proofErr w:type="gramEnd"/>
      <w:r w:rsidRPr="00C40DD0">
        <w:rPr>
          <w:sz w:val="24"/>
          <w:szCs w:val="24"/>
        </w:rPr>
        <w:t xml:space="preserve"> повторного </w:t>
      </w:r>
      <w:r w:rsidR="00BD798D">
        <w:rPr>
          <w:sz w:val="24"/>
          <w:szCs w:val="24"/>
        </w:rPr>
        <w:t>получения уполномоченным учреждением</w:t>
      </w:r>
      <w:r w:rsidRPr="00C40DD0">
        <w:rPr>
          <w:sz w:val="24"/>
          <w:szCs w:val="24"/>
        </w:rPr>
        <w:t xml:space="preserve"> заявки заказчика;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>б) не позднее трех рабочих дней со дня пол</w:t>
      </w:r>
      <w:r w:rsidR="00BD798D">
        <w:rPr>
          <w:sz w:val="24"/>
          <w:szCs w:val="24"/>
        </w:rPr>
        <w:t>учения от уполномоченного учреждения</w:t>
      </w:r>
      <w:r w:rsidRPr="00C40DD0">
        <w:rPr>
          <w:sz w:val="24"/>
          <w:szCs w:val="24"/>
        </w:rPr>
        <w:t xml:space="preserve"> конкурсной документации, документации об аукционе, извещения о проведении запроса котировок и документации о запросе предложений утверждает конкурсную документацию, документацию об аукционе, извещение о проведении запроса котировок и документацию о запросе предложений и возв</w:t>
      </w:r>
      <w:r w:rsidR="00BD798D">
        <w:rPr>
          <w:sz w:val="24"/>
          <w:szCs w:val="24"/>
        </w:rPr>
        <w:t>ращает ее уполномоченн</w:t>
      </w:r>
      <w:r w:rsidR="00876871">
        <w:rPr>
          <w:sz w:val="24"/>
          <w:szCs w:val="24"/>
        </w:rPr>
        <w:t>о</w:t>
      </w:r>
      <w:r w:rsidR="00BD798D">
        <w:rPr>
          <w:sz w:val="24"/>
          <w:szCs w:val="24"/>
        </w:rPr>
        <w:t>м</w:t>
      </w:r>
      <w:r w:rsidR="00876871">
        <w:rPr>
          <w:sz w:val="24"/>
          <w:szCs w:val="24"/>
        </w:rPr>
        <w:t>у</w:t>
      </w:r>
      <w:r w:rsidR="00BD798D">
        <w:rPr>
          <w:sz w:val="24"/>
          <w:szCs w:val="24"/>
        </w:rPr>
        <w:t xml:space="preserve"> учреждени</w:t>
      </w:r>
      <w:r w:rsidR="00876871">
        <w:rPr>
          <w:sz w:val="24"/>
          <w:szCs w:val="24"/>
        </w:rPr>
        <w:t>ю</w:t>
      </w:r>
      <w:r w:rsidRPr="00C40DD0">
        <w:rPr>
          <w:sz w:val="24"/>
          <w:szCs w:val="24"/>
        </w:rPr>
        <w:t xml:space="preserve"> на бумажном носителе.</w:t>
      </w:r>
      <w:proofErr w:type="gramEnd"/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1.7</w:t>
      </w:r>
      <w:r w:rsidRPr="00C40DD0">
        <w:rPr>
          <w:sz w:val="24"/>
          <w:szCs w:val="24"/>
        </w:rPr>
        <w:t xml:space="preserve">. </w:t>
      </w:r>
      <w:proofErr w:type="gramStart"/>
      <w:r w:rsidRPr="00C40DD0">
        <w:rPr>
          <w:sz w:val="24"/>
          <w:szCs w:val="24"/>
        </w:rPr>
        <w:t>Заказчик несет ответственность за соответствие конкурсной документации, документации об аукционе, извещения о проведении запроса котировок и документации о запросе предложений, представленных в уполномоченный орган на бумажном носителе, конкурсной документации, документации об аукционе, извещению о проведении запроса котировок и документации о запросе предложений, представленной заказчиком в электронном виде для размещения в единой информационной системе и региональной информационной системе в сфере закупок</w:t>
      </w:r>
      <w:proofErr w:type="gramEnd"/>
      <w:r w:rsidRPr="00C40DD0">
        <w:rPr>
          <w:sz w:val="24"/>
          <w:szCs w:val="24"/>
        </w:rPr>
        <w:t xml:space="preserve"> товаров, работ, услуг.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9A7C90">
        <w:rPr>
          <w:sz w:val="24"/>
          <w:szCs w:val="24"/>
        </w:rPr>
        <w:t>. Уполномоченное учреждение</w:t>
      </w:r>
      <w:r w:rsidRPr="00C40DD0">
        <w:rPr>
          <w:sz w:val="24"/>
          <w:szCs w:val="24"/>
        </w:rPr>
        <w:t xml:space="preserve"> после размещения в единой информационной системе извещения об осуществлении закупки: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а) размещает в единой информационной системе информацию при определении поставщиков для заказчиков, подлежащую такому размещению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б) осуществляет прием заявок на участие в конкурсе, запросе котировок и запросе предложений;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в) взаимодействует с оператором электронной площадки. Открывает доступ к заявкам на участие в аукционе в электронной форме и сведениям об участниках аукциона в электронной форме, предусмотренны</w:t>
      </w:r>
      <w:r w:rsidR="00876871">
        <w:rPr>
          <w:sz w:val="24"/>
          <w:szCs w:val="24"/>
        </w:rPr>
        <w:t>м</w:t>
      </w:r>
      <w:r w:rsidRPr="00C40DD0">
        <w:rPr>
          <w:sz w:val="24"/>
          <w:szCs w:val="24"/>
        </w:rPr>
        <w:t xml:space="preserve"> Законом о контрактной системе, в соответствии с техническим регламентом электронной площадки;</w:t>
      </w:r>
    </w:p>
    <w:p w:rsidR="0088221F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г) в случае поступления запросов от участников закупки по содержанию конкурсной документации и документации об аукционе направляет полученный запрос заказчику в день поступления запроса для подготовки разъяснений по существу запроса;</w:t>
      </w:r>
    </w:p>
    <w:p w:rsidR="00876871" w:rsidRPr="00C40DD0" w:rsidRDefault="00876871" w:rsidP="00F53603">
      <w:pPr>
        <w:autoSpaceDE/>
        <w:autoSpaceDN/>
        <w:ind w:firstLine="539"/>
        <w:jc w:val="both"/>
        <w:rPr>
          <w:sz w:val="24"/>
          <w:szCs w:val="24"/>
        </w:rPr>
      </w:pPr>
    </w:p>
    <w:p w:rsidR="00876871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lastRenderedPageBreak/>
        <w:t xml:space="preserve">д) в сроки, установленные Законом о контрактной системе для проведения процедуры вскрытия конвертов при определении поставщика путем проведения конкурса, передает заявки </w:t>
      </w:r>
      <w:r>
        <w:rPr>
          <w:sz w:val="24"/>
          <w:szCs w:val="24"/>
        </w:rPr>
        <w:t xml:space="preserve">в </w:t>
      </w:r>
      <w:r w:rsidRPr="00C40DD0">
        <w:rPr>
          <w:sz w:val="24"/>
          <w:szCs w:val="24"/>
        </w:rPr>
        <w:t xml:space="preserve">комиссию </w:t>
      </w:r>
      <w:r w:rsidR="005D65D4">
        <w:rPr>
          <w:sz w:val="24"/>
          <w:szCs w:val="24"/>
        </w:rPr>
        <w:t>уполномоченного учреждения</w:t>
      </w:r>
      <w:r w:rsidR="0087687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е) при проведении открытого конкурса направляет заказчику в письменном виде в двух экземплярах протокол рассмотрения и оценки заявок на участие в открытом конкурсе и протокол рассмотрения единственной заявки на участие в открытом конкурсе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ж) при проведении конкурса с ограниченным участием направляет заказчику в письменном виде в двух экземплярах протокол рассмотрения и оценки заявок на участие в конкурсе с ограниченным участием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з) при проведении двухэтапного конкурса направляет заказчику в письменном виде в двух экземплярах протокол рассмотрения и оценки заявок на участие в двухэтапном конкурсе в день подписания и участникам двухэтапного конкурса приглашения представить окончательные заявки на участие в двухэтапном конкурсе;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и) при проведен</w:t>
      </w:r>
      <w:proofErr w:type="gramStart"/>
      <w:r w:rsidRPr="00C40DD0">
        <w:rPr>
          <w:sz w:val="24"/>
          <w:szCs w:val="24"/>
        </w:rPr>
        <w:t>ии ау</w:t>
      </w:r>
      <w:proofErr w:type="gramEnd"/>
      <w:r w:rsidRPr="00C40DD0">
        <w:rPr>
          <w:sz w:val="24"/>
          <w:szCs w:val="24"/>
        </w:rPr>
        <w:t>кциона в электронной форме: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направляет оператору электронной площадки протокол рассмотрения заявок на участие в аукционе в электронной форме и протокол подведения итогов аукциона в электронной </w:t>
      </w:r>
      <w:proofErr w:type="gramStart"/>
      <w:r w:rsidRPr="00C40DD0">
        <w:rPr>
          <w:sz w:val="24"/>
          <w:szCs w:val="24"/>
        </w:rPr>
        <w:t>форме</w:t>
      </w:r>
      <w:proofErr w:type="gramEnd"/>
      <w:r w:rsidRPr="00C40DD0">
        <w:rPr>
          <w:sz w:val="24"/>
          <w:szCs w:val="24"/>
        </w:rPr>
        <w:t xml:space="preserve"> с соблюдением установленных Законом о контрактной системе сроков;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направляет в письменном виде заказчику протокол подведения итогов аукциона в электронной форме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к) при проведении запроса котировок направляет заказчику в письменном виде в двух экземплярах протокол рассмотрения и оценки заявок на участие в запросе котировок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л) при проведении запроса предложений: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направляет заказчику в письменном виде в двух экземплярах протокол проведения запроса предложений и итоговый протокол запроса предложений в день подписания;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предлагает направить окончательное предложение всем участникам запроса предложений или участнику запроса предложений, подавшему единственную заявку на участие в запросе предложений, с соблюдением установленных Законом о контрактной системе сроков;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м) передает на хранение заказчику заявки участников закупки.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C40DD0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40DD0">
        <w:rPr>
          <w:sz w:val="24"/>
          <w:szCs w:val="24"/>
        </w:rPr>
        <w:t xml:space="preserve">. </w:t>
      </w:r>
      <w:proofErr w:type="gramStart"/>
      <w:r w:rsidRPr="00C40DD0">
        <w:rPr>
          <w:sz w:val="24"/>
          <w:szCs w:val="24"/>
        </w:rPr>
        <w:t>Заказчик проводит предварительное рассмотрение заявок на участие в открытом конкурсе, конкурсе с ограниченным участием, двухэтапном конкурсе, первых частей заявок на участие в аукционе в электронной форме в части соответствия описания участником закупки объекта закупки требованиям соответственно конкурсной документации и документации об аукционе и за день до дня заседания комиссии по рассмотрению заявок на участие в открытом конкурсе, конкурсе с ограниченным</w:t>
      </w:r>
      <w:proofErr w:type="gramEnd"/>
      <w:r w:rsidRPr="00C40DD0">
        <w:rPr>
          <w:sz w:val="24"/>
          <w:szCs w:val="24"/>
        </w:rPr>
        <w:t xml:space="preserve"> участием, двухэтапном </w:t>
      </w:r>
      <w:proofErr w:type="gramStart"/>
      <w:r w:rsidRPr="00C40DD0">
        <w:rPr>
          <w:sz w:val="24"/>
          <w:szCs w:val="24"/>
        </w:rPr>
        <w:t>конкурсе</w:t>
      </w:r>
      <w:proofErr w:type="gramEnd"/>
      <w:r w:rsidRPr="00C40DD0">
        <w:rPr>
          <w:sz w:val="24"/>
          <w:szCs w:val="24"/>
        </w:rPr>
        <w:t xml:space="preserve"> и первых частей заявок на участие в аукционе в электронной форме представля</w:t>
      </w:r>
      <w:r w:rsidR="003469C1">
        <w:rPr>
          <w:sz w:val="24"/>
          <w:szCs w:val="24"/>
        </w:rPr>
        <w:t xml:space="preserve">ет </w:t>
      </w:r>
      <w:r w:rsidRPr="00C40DD0">
        <w:rPr>
          <w:sz w:val="24"/>
          <w:szCs w:val="24"/>
        </w:rPr>
        <w:t xml:space="preserve"> комиссии уполномоченного </w:t>
      </w:r>
      <w:r w:rsidR="00577F6E">
        <w:rPr>
          <w:sz w:val="24"/>
          <w:szCs w:val="24"/>
        </w:rPr>
        <w:t>учреждения</w:t>
      </w:r>
      <w:r w:rsidRPr="00C40DD0">
        <w:rPr>
          <w:sz w:val="24"/>
          <w:szCs w:val="24"/>
        </w:rPr>
        <w:t xml:space="preserve"> заключения по результатам их рассмотрения.</w:t>
      </w:r>
    </w:p>
    <w:p w:rsidR="0088221F" w:rsidRPr="00C40DD0" w:rsidRDefault="0088221F" w:rsidP="00F53603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C40DD0">
        <w:rPr>
          <w:sz w:val="24"/>
          <w:szCs w:val="24"/>
        </w:rPr>
        <w:t xml:space="preserve">. При проведении совместных конкурсов или аукционов в электронной форме действия уполномоченного </w:t>
      </w:r>
      <w:r w:rsidR="002A1DE5">
        <w:rPr>
          <w:sz w:val="24"/>
          <w:szCs w:val="24"/>
        </w:rPr>
        <w:t>учреждения</w:t>
      </w:r>
      <w:r w:rsidRPr="00C40DD0">
        <w:rPr>
          <w:sz w:val="24"/>
          <w:szCs w:val="24"/>
        </w:rPr>
        <w:t>, организатора совместного конкурса или аукциона в электронной форме и заказчиков определяются Законом о контрактной системе и порядком проведения совместных конкурсов и аукционов, установленным Правительством Российской Федерации.</w:t>
      </w:r>
    </w:p>
    <w:p w:rsidR="0088221F" w:rsidRDefault="0088221F" w:rsidP="00F53603">
      <w:pPr>
        <w:autoSpaceDE/>
        <w:autoSpaceDN/>
        <w:jc w:val="both"/>
        <w:rPr>
          <w:sz w:val="24"/>
          <w:szCs w:val="24"/>
        </w:rPr>
      </w:pPr>
    </w:p>
    <w:p w:rsidR="00A3557F" w:rsidRPr="00C40DD0" w:rsidRDefault="00A3557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3. Порядок взаим</w:t>
      </w:r>
      <w:r w:rsidR="005D65D4">
        <w:rPr>
          <w:sz w:val="24"/>
          <w:szCs w:val="24"/>
        </w:rPr>
        <w:t>одействия уполномоченного учреждения</w:t>
      </w:r>
      <w:r w:rsidRPr="00C40DD0">
        <w:rPr>
          <w:sz w:val="24"/>
          <w:szCs w:val="24"/>
        </w:rPr>
        <w:t>,</w:t>
      </w:r>
    </w:p>
    <w:p w:rsidR="0088221F" w:rsidRPr="00C40DD0" w:rsidRDefault="0088221F" w:rsidP="0088221F">
      <w:pPr>
        <w:autoSpaceDE/>
        <w:autoSpaceDN/>
        <w:jc w:val="center"/>
        <w:rPr>
          <w:sz w:val="24"/>
          <w:szCs w:val="24"/>
        </w:rPr>
      </w:pPr>
      <w:r w:rsidRPr="00C40DD0">
        <w:rPr>
          <w:sz w:val="24"/>
          <w:szCs w:val="24"/>
        </w:rPr>
        <w:t>финансового органа и заказчика после заключения контракта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3.1. Проект контракта должен быть составлен заказчиком с учетом требований, установленных статьями 34, 94 - 96 Закона о контрактной системе.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3.2. Все контракты, а также дополнительные соглашения к ним, заключаемые по итогам определения поставщиков, подлежат обязательной регистрации в сводном реестре контрактов Волгоградской области (далее именуется - Реестр) с соблюдением </w:t>
      </w:r>
      <w:r w:rsidRPr="00C40DD0">
        <w:rPr>
          <w:sz w:val="24"/>
          <w:szCs w:val="24"/>
        </w:rPr>
        <w:lastRenderedPageBreak/>
        <w:t>установленных Законом о контрактной системе сроков. Указанный срок включает в себя действия заказчика и главного распорядителя бюджетных средств (далее именуется - ГРБС) по регистрации контракта. Реестр ведется в электронном виде.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3.3. Не зарегистрированные в Реестре контракты (дополнительные соглашения к ним) не подлежат финансированию.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3.4. </w:t>
      </w:r>
      <w:proofErr w:type="gramStart"/>
      <w:r w:rsidRPr="00C40DD0">
        <w:rPr>
          <w:sz w:val="24"/>
          <w:szCs w:val="24"/>
        </w:rPr>
        <w:t>Уполном</w:t>
      </w:r>
      <w:r w:rsidR="005D65D4">
        <w:rPr>
          <w:sz w:val="24"/>
          <w:szCs w:val="24"/>
        </w:rPr>
        <w:t>оченное учреждение</w:t>
      </w:r>
      <w:r w:rsidRPr="00C40DD0">
        <w:rPr>
          <w:sz w:val="24"/>
          <w:szCs w:val="24"/>
        </w:rPr>
        <w:t xml:space="preserve"> еженедельно, не позднее второго рабочего дня недели, сл</w:t>
      </w:r>
      <w:r>
        <w:rPr>
          <w:sz w:val="24"/>
          <w:szCs w:val="24"/>
        </w:rPr>
        <w:t>едующей за отчетной, направляет</w:t>
      </w:r>
      <w:r w:rsidRPr="00C40DD0">
        <w:rPr>
          <w:sz w:val="24"/>
          <w:szCs w:val="24"/>
        </w:rPr>
        <w:t xml:space="preserve"> в финансовый орган сведения об экономии бюджетных средств, полученной по результатам определения поставщиков (подрядчиков, исполнителей), по форме согласно </w:t>
      </w:r>
      <w:r>
        <w:rPr>
          <w:sz w:val="24"/>
          <w:szCs w:val="24"/>
        </w:rPr>
        <w:t>П</w:t>
      </w:r>
      <w:r w:rsidRPr="00C40DD0">
        <w:rPr>
          <w:sz w:val="24"/>
          <w:szCs w:val="24"/>
        </w:rPr>
        <w:t>риложению.</w:t>
      </w:r>
      <w:proofErr w:type="gramEnd"/>
      <w:r w:rsidRPr="00C40DD0">
        <w:rPr>
          <w:sz w:val="24"/>
          <w:szCs w:val="24"/>
        </w:rPr>
        <w:t xml:space="preserve"> Сведения об экономии бюджетных средств, полученной в результате определения поставщиков, формируются в региональной информационной системе в сфере закупок товаров, работ, услуг на основании данных о контрактах, зарегистрированных уполномоченным органом в Реестре за отчетный период.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 xml:space="preserve">ГРБС в установленном порядке еженедельно уменьшает доведенные до подведомственных получателей средств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лимиты бюджетных обязательств (за исключением средств субсидий, субвенций, иных межбюджетных трансфертов, имеющих целевое назначение, средств субсидий, предусмотренных бюджетным учреждениям на финансовое обеспечение выполнения государственного задания, средств областного бюджета, предусмотренных в рамках софинансирования с федеральным бюджетом и бюджетами внебюджетных фондов, средств дорожного фонда Волгоградской области, средств поступлений от</w:t>
      </w:r>
      <w:proofErr w:type="gramEnd"/>
      <w:r w:rsidRPr="00C40DD0">
        <w:rPr>
          <w:sz w:val="24"/>
          <w:szCs w:val="24"/>
        </w:rPr>
        <w:t xml:space="preserve"> физических и юридических лиц, имеющих целевое назначение, средств на обслуживание государственного внутреннего и муниципального долга, обязательств по выплате агентских комиссий и вознаграждения) на сумму экономии бюджетных средств, полученной в результате определения поставщиков.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proofErr w:type="gramStart"/>
      <w:r w:rsidRPr="00C40DD0">
        <w:rPr>
          <w:sz w:val="24"/>
          <w:szCs w:val="24"/>
        </w:rPr>
        <w:t xml:space="preserve">ГРБС еженедельно на основании данных об экономии бюджетных средств, полученной в результате определения поставщиков, в соответствии с Порядком составления и ведения сводной бюджетной росписи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бюджета, бюджетных росписей главных распорядителей средств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(администраторов источников финансирования дефицита областного бюджета) и плана по доходам </w:t>
      </w:r>
      <w:r>
        <w:rPr>
          <w:sz w:val="24"/>
          <w:szCs w:val="24"/>
        </w:rPr>
        <w:t>районного</w:t>
      </w:r>
      <w:r w:rsidRPr="00C40DD0">
        <w:rPr>
          <w:sz w:val="24"/>
          <w:szCs w:val="24"/>
        </w:rPr>
        <w:t xml:space="preserve"> бюджета (далее именуется - Порядок ведения сводной бюджетной росписи) оформляет документы на уменьшение утвержденных ГРБС лимитов бюджетных</w:t>
      </w:r>
      <w:proofErr w:type="gramEnd"/>
      <w:r w:rsidRPr="00C40DD0">
        <w:rPr>
          <w:sz w:val="24"/>
          <w:szCs w:val="24"/>
        </w:rPr>
        <w:t xml:space="preserve"> </w:t>
      </w:r>
      <w:proofErr w:type="gramStart"/>
      <w:r w:rsidRPr="00C40DD0">
        <w:rPr>
          <w:sz w:val="24"/>
          <w:szCs w:val="24"/>
        </w:rPr>
        <w:t>обязательств (за исключением средств субсидий, субвенций, иных межбюджетных трансфертов, имеющих целевое назначение, средств субсидий, предусмотренных бюджетным учреждениям на финансовое обеспечение выполнения государственного задания, средств областного бюджета, предусмотренных в рамках софинансирования с федеральным бюджетом и бюджетами внебюджетных фондов, средств дорожного фонда Волгоградской области, безвозмездных поступлений от физических и юридических лиц, имеющих целевое назначение, средств на обслуживание государственного внутреннего и муниципального долга</w:t>
      </w:r>
      <w:proofErr w:type="gramEnd"/>
      <w:r w:rsidRPr="00C40DD0">
        <w:rPr>
          <w:sz w:val="24"/>
          <w:szCs w:val="24"/>
        </w:rPr>
        <w:t xml:space="preserve">, обязательств по выплате агентских комиссий и вознаграждения). Указанные документы с приложением согласованных ГРБС заверенных копий уведомлений об экономии бюджетных средств, полученной в результате определения поставщиков, не позднее второго рабочего дня недели, следующей </w:t>
      </w:r>
      <w:proofErr w:type="gramStart"/>
      <w:r w:rsidRPr="00C40DD0">
        <w:rPr>
          <w:sz w:val="24"/>
          <w:szCs w:val="24"/>
        </w:rPr>
        <w:t>за</w:t>
      </w:r>
      <w:proofErr w:type="gramEnd"/>
      <w:r w:rsidRPr="00C40DD0">
        <w:rPr>
          <w:sz w:val="24"/>
          <w:szCs w:val="24"/>
        </w:rPr>
        <w:t xml:space="preserve"> отчетной, представляются в финансовый орган.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ГРБС несут ответственность за достоверность сведений об уменьшаемых лимитах бюджетных обязательств, предоставляемых в финансовый орган.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>На основании полученных от ГРБС документов об уменьшении лимитов бюджетных обязательств финансовый орган в соответствии с Порядком ведения сводной бюджетной росписи уменьшает лимиты бюджетных обязательств, доведенные до ГРБС.</w:t>
      </w:r>
    </w:p>
    <w:p w:rsidR="0088221F" w:rsidRPr="00C40DD0" w:rsidRDefault="0088221F" w:rsidP="0088221F">
      <w:pPr>
        <w:autoSpaceDE/>
        <w:autoSpaceDN/>
        <w:ind w:firstLine="539"/>
        <w:jc w:val="both"/>
        <w:rPr>
          <w:sz w:val="24"/>
          <w:szCs w:val="24"/>
        </w:rPr>
      </w:pPr>
      <w:r w:rsidRPr="00C40DD0">
        <w:rPr>
          <w:sz w:val="24"/>
          <w:szCs w:val="24"/>
        </w:rPr>
        <w:t xml:space="preserve">Перераспределение и использование экономии бюджетных средств, полученной в результате определения поставщиков, осуществляется только после внесения изменений в </w:t>
      </w:r>
      <w:r>
        <w:rPr>
          <w:sz w:val="24"/>
          <w:szCs w:val="24"/>
        </w:rPr>
        <w:t>решение Кумылженской районной Думы о бюджете Кумылженского муниципального района</w:t>
      </w:r>
      <w:r w:rsidRPr="00C40DD0">
        <w:rPr>
          <w:sz w:val="24"/>
          <w:szCs w:val="24"/>
        </w:rPr>
        <w:t xml:space="preserve"> на очередной финансовый год и на плановый период.</w:t>
      </w: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Pr="00C40DD0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both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5D65D4">
      <w:pPr>
        <w:tabs>
          <w:tab w:val="left" w:pos="3969"/>
          <w:tab w:val="left" w:pos="4820"/>
          <w:tab w:val="left" w:pos="5387"/>
        </w:tabs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</w:pPr>
    </w:p>
    <w:p w:rsidR="0088221F" w:rsidRDefault="0088221F" w:rsidP="0088221F">
      <w:pPr>
        <w:autoSpaceDE/>
        <w:autoSpaceDN/>
        <w:jc w:val="right"/>
        <w:rPr>
          <w:sz w:val="24"/>
          <w:szCs w:val="24"/>
        </w:rPr>
        <w:sectPr w:rsidR="0088221F" w:rsidSect="00A205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8221F" w:rsidRPr="001B6589" w:rsidRDefault="0088221F" w:rsidP="001B6589">
      <w:pPr>
        <w:autoSpaceDE/>
        <w:autoSpaceDN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90"/>
      </w:tblGrid>
      <w:tr w:rsidR="001B6589" w:rsidTr="001B6589">
        <w:tc>
          <w:tcPr>
            <w:tcW w:w="7196" w:type="dxa"/>
          </w:tcPr>
          <w:p w:rsidR="001B6589" w:rsidRDefault="001B6589" w:rsidP="0088221F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7590" w:type="dxa"/>
          </w:tcPr>
          <w:p w:rsidR="001B6589" w:rsidRDefault="001B6589" w:rsidP="001B6589">
            <w:pPr>
              <w:autoSpaceDE/>
            </w:pPr>
            <w:r>
              <w:t xml:space="preserve">Приложение </w:t>
            </w:r>
          </w:p>
          <w:p w:rsidR="001B6589" w:rsidRDefault="001B6589" w:rsidP="001B6589">
            <w:pPr>
              <w:autoSpaceDE/>
            </w:pPr>
            <w:r>
              <w:t xml:space="preserve">к Порядку взаимодействия уполномоченного учреждения в сфере закупок товаров, работ, услуг  для обеспечения муниципальных  нужд отдела культуры и молодежи 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 xml:space="preserve">администрации Кумылженского муниципального района Волгоградской  области 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 xml:space="preserve">и  подведомственных ему учреждений Кумылженского муниципального  района Волгоградской области, финансового органа Кумылженского муниципального 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>района Волгоградской области и заказчиков Кумылженского муниципального</w:t>
            </w:r>
          </w:p>
          <w:p w:rsidR="001B6589" w:rsidRDefault="001B6589" w:rsidP="001B6589">
            <w:pPr>
              <w:tabs>
                <w:tab w:val="left" w:pos="6946"/>
              </w:tabs>
              <w:autoSpaceDE/>
            </w:pPr>
            <w:r>
              <w:t xml:space="preserve"> </w:t>
            </w:r>
            <w:proofErr w:type="gramStart"/>
            <w:r>
              <w:t>района Волгоградской области при определении поставщиков (подрядчиков,</w:t>
            </w:r>
            <w:proofErr w:type="gramEnd"/>
          </w:p>
          <w:p w:rsidR="001B6589" w:rsidRDefault="001B6589" w:rsidP="001B6589">
            <w:pPr>
              <w:autoSpaceDE/>
            </w:pPr>
            <w:r>
              <w:t xml:space="preserve">исполнителей) для заказчиков Кумылженского муниципального района </w:t>
            </w:r>
          </w:p>
          <w:p w:rsidR="001B6589" w:rsidRDefault="001B6589" w:rsidP="001B6589">
            <w:pPr>
              <w:autoSpaceDE/>
              <w:rPr>
                <w:sz w:val="22"/>
                <w:szCs w:val="22"/>
              </w:rPr>
            </w:pPr>
            <w:r>
              <w:t>Волгоградской области.</w:t>
            </w:r>
          </w:p>
        </w:tc>
      </w:tr>
    </w:tbl>
    <w:p w:rsidR="0088221F" w:rsidRPr="001B6589" w:rsidRDefault="0088221F" w:rsidP="0088221F">
      <w:pPr>
        <w:autoSpaceDE/>
        <w:autoSpaceDN/>
        <w:jc w:val="both"/>
        <w:rPr>
          <w:sz w:val="22"/>
          <w:szCs w:val="22"/>
        </w:rPr>
      </w:pPr>
    </w:p>
    <w:p w:rsidR="001B6589" w:rsidRDefault="001B658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СВЕДЕНИЯ </w:t>
      </w:r>
      <w:r w:rsidR="001B6589">
        <w:rPr>
          <w:sz w:val="24"/>
          <w:szCs w:val="24"/>
        </w:rPr>
        <w:t>№</w:t>
      </w:r>
      <w:r w:rsidRPr="00FF21B8">
        <w:rPr>
          <w:sz w:val="24"/>
          <w:szCs w:val="24"/>
        </w:rPr>
        <w:t xml:space="preserve"> 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об экономии бюджетных средств, полученной по результатам определения поставщиков (подрядчиков, исполнителей)</w:t>
      </w:r>
      <w:r w:rsidR="001B6589">
        <w:rPr>
          <w:sz w:val="24"/>
          <w:szCs w:val="24"/>
        </w:rPr>
        <w:t xml:space="preserve"> </w:t>
      </w:r>
      <w:proofErr w:type="gramStart"/>
      <w:r w:rsidR="001B6589">
        <w:rPr>
          <w:sz w:val="24"/>
          <w:szCs w:val="24"/>
        </w:rPr>
        <w:t>для</w:t>
      </w:r>
      <w:proofErr w:type="gramEnd"/>
    </w:p>
    <w:p w:rsidR="001B6589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FF21B8">
        <w:rPr>
          <w:sz w:val="24"/>
          <w:szCs w:val="24"/>
        </w:rPr>
        <w:t>нужд</w:t>
      </w:r>
      <w:r w:rsidR="001B6589">
        <w:rPr>
          <w:sz w:val="24"/>
          <w:szCs w:val="24"/>
        </w:rPr>
        <w:t xml:space="preserve"> отдела культуры и молодежи администрации Кумылженского муниципального района Волгоградской </w:t>
      </w:r>
    </w:p>
    <w:p w:rsidR="0088221F" w:rsidRPr="00FF21B8" w:rsidRDefault="001B658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области и подведомственных ему учреждений</w:t>
      </w:r>
      <w:r w:rsidR="0088221F" w:rsidRPr="00FF21B8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>Кумы</w:t>
      </w:r>
      <w:r>
        <w:rPr>
          <w:sz w:val="24"/>
          <w:szCs w:val="24"/>
        </w:rPr>
        <w:t>л</w:t>
      </w:r>
      <w:r w:rsidR="0088221F">
        <w:rPr>
          <w:sz w:val="24"/>
          <w:szCs w:val="24"/>
        </w:rPr>
        <w:t xml:space="preserve">женского муниципального района </w:t>
      </w:r>
      <w:r w:rsidR="0088221F" w:rsidRPr="00FF21B8">
        <w:rPr>
          <w:sz w:val="24"/>
          <w:szCs w:val="24"/>
        </w:rPr>
        <w:t>Волгоградской области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за период с ______________ по ______________ 20__ г.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FD18B9" w:rsidRDefault="00FD18B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От кого ___________________________________________________________________________________________________________________________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proofErr w:type="gramStart"/>
      <w:r w:rsidRPr="00FF21B8">
        <w:rPr>
          <w:sz w:val="24"/>
          <w:szCs w:val="24"/>
        </w:rPr>
        <w:t>[</w:t>
      </w:r>
      <w:r w:rsidR="001B6589">
        <w:rPr>
          <w:sz w:val="24"/>
          <w:szCs w:val="24"/>
        </w:rPr>
        <w:t>учреждение</w:t>
      </w:r>
      <w:r w:rsidRPr="00FF21B8">
        <w:rPr>
          <w:sz w:val="24"/>
          <w:szCs w:val="24"/>
        </w:rPr>
        <w:t>, уполномоченн</w:t>
      </w:r>
      <w:r w:rsidR="001B6589">
        <w:rPr>
          <w:sz w:val="24"/>
          <w:szCs w:val="24"/>
        </w:rPr>
        <w:t>ое</w:t>
      </w:r>
      <w:r w:rsidRPr="00FF21B8">
        <w:rPr>
          <w:sz w:val="24"/>
          <w:szCs w:val="24"/>
        </w:rPr>
        <w:t xml:space="preserve"> на осуществление функций по определению поставщиков (подрядчиков, исполнителей)</w:t>
      </w:r>
      <w:proofErr w:type="gramEnd"/>
    </w:p>
    <w:p w:rsidR="00FD18B9" w:rsidRDefault="0088221F" w:rsidP="00FD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муниципальных </w:t>
      </w:r>
      <w:r w:rsidRPr="00FF21B8">
        <w:rPr>
          <w:sz w:val="24"/>
          <w:szCs w:val="24"/>
        </w:rPr>
        <w:t>нужд</w:t>
      </w:r>
      <w:r w:rsidR="00FD18B9">
        <w:rPr>
          <w:sz w:val="24"/>
          <w:szCs w:val="24"/>
        </w:rPr>
        <w:t xml:space="preserve"> отдела культуры и молодежи администрации Кумылженского муниципального района Волгоградской </w:t>
      </w:r>
    </w:p>
    <w:p w:rsidR="0088221F" w:rsidRPr="00FF21B8" w:rsidRDefault="00FD18B9" w:rsidP="00FD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области и подведомственных ему учреждений</w:t>
      </w:r>
      <w:r w:rsidR="0088221F" w:rsidRPr="00FF21B8">
        <w:rPr>
          <w:sz w:val="24"/>
          <w:szCs w:val="24"/>
        </w:rPr>
        <w:t xml:space="preserve"> </w:t>
      </w:r>
      <w:r w:rsidR="0088221F">
        <w:rPr>
          <w:sz w:val="24"/>
          <w:szCs w:val="24"/>
        </w:rPr>
        <w:t>Кумы</w:t>
      </w:r>
      <w:r>
        <w:rPr>
          <w:sz w:val="24"/>
          <w:szCs w:val="24"/>
        </w:rPr>
        <w:t>л</w:t>
      </w:r>
      <w:r w:rsidR="0088221F">
        <w:rPr>
          <w:sz w:val="24"/>
          <w:szCs w:val="24"/>
        </w:rPr>
        <w:t>женского муниципального района</w:t>
      </w:r>
      <w:r w:rsidR="0088221F" w:rsidRPr="00FF21B8">
        <w:rPr>
          <w:sz w:val="24"/>
          <w:szCs w:val="24"/>
        </w:rPr>
        <w:t xml:space="preserve"> нужд Волгоградской области]</w:t>
      </w:r>
      <w:proofErr w:type="gramEnd"/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Кому ______________________________________________________________________________________________________________________________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(наименование финансового органа </w:t>
      </w:r>
      <w:proofErr w:type="spellStart"/>
      <w:r>
        <w:rPr>
          <w:sz w:val="24"/>
          <w:szCs w:val="24"/>
        </w:rPr>
        <w:t>Кумыженского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F21B8">
        <w:rPr>
          <w:sz w:val="24"/>
          <w:szCs w:val="24"/>
        </w:rPr>
        <w:t xml:space="preserve"> Волгоградской области)</w:t>
      </w:r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Периодичность </w:t>
      </w:r>
      <w:r w:rsidR="00FD18B9">
        <w:rPr>
          <w:sz w:val="24"/>
          <w:szCs w:val="24"/>
        </w:rPr>
        <w:t>–</w:t>
      </w:r>
      <w:r w:rsidRPr="00FF21B8">
        <w:rPr>
          <w:sz w:val="24"/>
          <w:szCs w:val="24"/>
        </w:rPr>
        <w:t xml:space="preserve"> еженедельная</w:t>
      </w:r>
    </w:p>
    <w:p w:rsidR="00FD18B9" w:rsidRPr="00FF21B8" w:rsidRDefault="00FD18B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>Единица измерения - рублей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Направляем  сведения  о  сэкономленных  бюджетных  средствах в результате определения поставщиков (подрядчиков, исполнителей) </w:t>
      </w:r>
      <w:proofErr w:type="gramStart"/>
      <w:r w:rsidRPr="00FF21B8">
        <w:rPr>
          <w:sz w:val="24"/>
          <w:szCs w:val="24"/>
        </w:rPr>
        <w:t>в</w:t>
      </w:r>
      <w:proofErr w:type="gramEnd"/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proofErr w:type="gramStart"/>
      <w:r w:rsidRPr="00FF21B8">
        <w:rPr>
          <w:sz w:val="24"/>
          <w:szCs w:val="24"/>
        </w:rPr>
        <w:t xml:space="preserve">разрезе  кодов  ведомственной  классификации расходов </w:t>
      </w:r>
      <w:r>
        <w:rPr>
          <w:sz w:val="24"/>
          <w:szCs w:val="24"/>
        </w:rPr>
        <w:t>район</w:t>
      </w:r>
      <w:r w:rsidRPr="00FF21B8">
        <w:rPr>
          <w:sz w:val="24"/>
          <w:szCs w:val="24"/>
        </w:rPr>
        <w:t>ного бюджета (главный распорядитель средств бюджета, раздел,</w:t>
      </w:r>
      <w:proofErr w:type="gramEnd"/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 w:rsidRPr="00FF21B8">
        <w:rPr>
          <w:sz w:val="24"/>
          <w:szCs w:val="24"/>
        </w:rPr>
        <w:t xml:space="preserve">подраздел,  целевая статья и вид расходов классификации расходов </w:t>
      </w:r>
      <w:r>
        <w:rPr>
          <w:sz w:val="24"/>
          <w:szCs w:val="24"/>
        </w:rPr>
        <w:t>районного</w:t>
      </w:r>
      <w:r w:rsidRPr="00FF21B8">
        <w:rPr>
          <w:sz w:val="24"/>
          <w:szCs w:val="24"/>
        </w:rPr>
        <w:t xml:space="preserve"> бюджета), утвержденной </w:t>
      </w:r>
      <w:r>
        <w:rPr>
          <w:sz w:val="24"/>
          <w:szCs w:val="24"/>
        </w:rPr>
        <w:t>решением Кумылженской районной Думы о бюджете Кумылженского муниципального района</w:t>
      </w:r>
      <w:r w:rsidRPr="00C40DD0">
        <w:rPr>
          <w:sz w:val="24"/>
          <w:szCs w:val="24"/>
        </w:rPr>
        <w:t xml:space="preserve"> на очередной финансовый год и на плановый период</w:t>
      </w:r>
      <w:r>
        <w:rPr>
          <w:sz w:val="24"/>
          <w:szCs w:val="24"/>
        </w:rPr>
        <w:t xml:space="preserve"> </w:t>
      </w:r>
    </w:p>
    <w:p w:rsidR="00FD18B9" w:rsidRDefault="00FD18B9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ГРБС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Подраздел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Сумма экономии бюджетных средств за отчетный период</w:t>
            </w: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86918">
              <w:rPr>
                <w:sz w:val="24"/>
                <w:szCs w:val="24"/>
              </w:rPr>
              <w:t>Сумма экономии бюджетных средств с начала текущего финансового года (нарастающим итогом)</w:t>
            </w: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21F" w:rsidRPr="00186918" w:rsidTr="00F97A6E"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8221F" w:rsidRPr="00186918" w:rsidRDefault="0088221F" w:rsidP="00F9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8221F" w:rsidRPr="00FF21B8" w:rsidRDefault="0088221F" w:rsidP="0088221F">
      <w:pPr>
        <w:autoSpaceDE/>
        <w:autoSpaceDN/>
        <w:jc w:val="center"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FF21B8">
        <w:rPr>
          <w:sz w:val="24"/>
          <w:szCs w:val="24"/>
        </w:rPr>
        <w:t>по ГРБС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Всего</w:t>
      </w:r>
    </w:p>
    <w:p w:rsidR="0088221F" w:rsidRPr="00FF21B8" w:rsidRDefault="0088221F" w:rsidP="0088221F">
      <w:pPr>
        <w:autoSpaceDE/>
        <w:autoSpaceDN/>
        <w:rPr>
          <w:sz w:val="24"/>
          <w:szCs w:val="24"/>
        </w:rPr>
      </w:pPr>
    </w:p>
    <w:p w:rsidR="0088221F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Руководитель (уполномоченное лицо)</w:t>
      </w:r>
      <w:r>
        <w:rPr>
          <w:sz w:val="24"/>
          <w:szCs w:val="24"/>
        </w:rPr>
        <w:t xml:space="preserve"> </w:t>
      </w:r>
      <w:r w:rsidRPr="00FF21B8">
        <w:rPr>
          <w:sz w:val="24"/>
          <w:szCs w:val="24"/>
        </w:rPr>
        <w:t>______________________        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F21B8">
        <w:rPr>
          <w:sz w:val="24"/>
          <w:szCs w:val="24"/>
        </w:rPr>
        <w:t>(подпись)               (инициалы, фамилия)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 </w:t>
      </w:r>
      <w:r w:rsidRPr="00FF21B8">
        <w:rPr>
          <w:sz w:val="24"/>
          <w:szCs w:val="24"/>
        </w:rPr>
        <w:t>______________________        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FF21B8">
        <w:rPr>
          <w:sz w:val="24"/>
          <w:szCs w:val="24"/>
        </w:rPr>
        <w:t>(подпись)               (инициалы, фамилия)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____________________________</w:t>
      </w:r>
    </w:p>
    <w:p w:rsidR="0088221F" w:rsidRPr="00FF21B8" w:rsidRDefault="0088221F" w:rsidP="0088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 w:rsidRPr="00FF21B8">
        <w:rPr>
          <w:sz w:val="24"/>
          <w:szCs w:val="24"/>
        </w:rPr>
        <w:t>(телефон)</w:t>
      </w:r>
    </w:p>
    <w:p w:rsidR="00213772" w:rsidRDefault="00FD18B9" w:rsidP="00FD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</w:pPr>
      <w:r>
        <w:rPr>
          <w:sz w:val="24"/>
          <w:szCs w:val="24"/>
        </w:rPr>
        <w:t>«</w:t>
      </w:r>
      <w:r w:rsidR="0088221F" w:rsidRPr="00FF21B8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88221F" w:rsidRPr="00FF21B8">
        <w:rPr>
          <w:sz w:val="24"/>
          <w:szCs w:val="24"/>
        </w:rPr>
        <w:t xml:space="preserve"> ________________ 20__ г.</w:t>
      </w:r>
      <w:r>
        <w:rPr>
          <w:sz w:val="24"/>
          <w:szCs w:val="24"/>
        </w:rPr>
        <w:t>»</w:t>
      </w:r>
    </w:p>
    <w:sectPr w:rsidR="00213772" w:rsidSect="00FF2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F"/>
    <w:rsid w:val="00003165"/>
    <w:rsid w:val="000B5198"/>
    <w:rsid w:val="0014421E"/>
    <w:rsid w:val="001B6589"/>
    <w:rsid w:val="001F0C7C"/>
    <w:rsid w:val="00213772"/>
    <w:rsid w:val="00285D54"/>
    <w:rsid w:val="002A1DE5"/>
    <w:rsid w:val="002E26EA"/>
    <w:rsid w:val="002F11EB"/>
    <w:rsid w:val="003151FC"/>
    <w:rsid w:val="003469C1"/>
    <w:rsid w:val="004C3659"/>
    <w:rsid w:val="0052306C"/>
    <w:rsid w:val="00572A22"/>
    <w:rsid w:val="00577F6E"/>
    <w:rsid w:val="005D65D4"/>
    <w:rsid w:val="005E79BC"/>
    <w:rsid w:val="00600DCE"/>
    <w:rsid w:val="00641B2B"/>
    <w:rsid w:val="006A0114"/>
    <w:rsid w:val="007241B1"/>
    <w:rsid w:val="00787B27"/>
    <w:rsid w:val="007C046F"/>
    <w:rsid w:val="007D0BF8"/>
    <w:rsid w:val="007E7A5C"/>
    <w:rsid w:val="008732C4"/>
    <w:rsid w:val="00876871"/>
    <w:rsid w:val="008774AF"/>
    <w:rsid w:val="0088221F"/>
    <w:rsid w:val="00895351"/>
    <w:rsid w:val="008A4A25"/>
    <w:rsid w:val="0091387D"/>
    <w:rsid w:val="0092402A"/>
    <w:rsid w:val="009A7C90"/>
    <w:rsid w:val="009B1D35"/>
    <w:rsid w:val="00A14617"/>
    <w:rsid w:val="00A20526"/>
    <w:rsid w:val="00A3557F"/>
    <w:rsid w:val="00A630C1"/>
    <w:rsid w:val="00A747B7"/>
    <w:rsid w:val="00AC0974"/>
    <w:rsid w:val="00AD7629"/>
    <w:rsid w:val="00B41443"/>
    <w:rsid w:val="00B46650"/>
    <w:rsid w:val="00B8055F"/>
    <w:rsid w:val="00BA42FC"/>
    <w:rsid w:val="00BD7598"/>
    <w:rsid w:val="00BD798D"/>
    <w:rsid w:val="00C4688A"/>
    <w:rsid w:val="00CF00CD"/>
    <w:rsid w:val="00D60E38"/>
    <w:rsid w:val="00D929BE"/>
    <w:rsid w:val="00F27A0E"/>
    <w:rsid w:val="00F51CE1"/>
    <w:rsid w:val="00F53603"/>
    <w:rsid w:val="00FB49C0"/>
    <w:rsid w:val="00FC45B7"/>
    <w:rsid w:val="00FD18B9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F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165"/>
    <w:pPr>
      <w:keepNext/>
      <w:autoSpaceDE/>
      <w:autoSpaceDN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03165"/>
    <w:pPr>
      <w:keepNext/>
      <w:autoSpaceDE/>
      <w:autoSpaceDN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21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61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31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1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B6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F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165"/>
    <w:pPr>
      <w:keepNext/>
      <w:autoSpaceDE/>
      <w:autoSpaceDN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03165"/>
    <w:pPr>
      <w:keepNext/>
      <w:autoSpaceDE/>
      <w:autoSpaceDN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21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61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31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1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B65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634D-A31E-4962-8018-752BBD4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7</cp:revision>
  <cp:lastPrinted>2014-03-26T14:01:00Z</cp:lastPrinted>
  <dcterms:created xsi:type="dcterms:W3CDTF">2014-03-26T08:06:00Z</dcterms:created>
  <dcterms:modified xsi:type="dcterms:W3CDTF">2014-03-27T06:38:00Z</dcterms:modified>
</cp:coreProperties>
</file>