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26" w:rsidRDefault="00581626" w:rsidP="00581626">
      <w:pPr>
        <w:jc w:val="center"/>
        <w:rPr>
          <w:rFonts w:ascii="Tms Rmn" w:hAnsi="Tms Rmn"/>
          <w:b/>
        </w:rPr>
      </w:pPr>
    </w:p>
    <w:p w:rsidR="00581626" w:rsidRDefault="00581626" w:rsidP="00581626">
      <w:pPr>
        <w:jc w:val="center"/>
        <w:rPr>
          <w:rFonts w:ascii="Tms Rmn" w:hAnsi="Tms Rmn"/>
          <w:b/>
        </w:rPr>
      </w:pPr>
    </w:p>
    <w:p w:rsidR="00581626" w:rsidRDefault="00581626" w:rsidP="00581626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581626" w:rsidRDefault="00581626" w:rsidP="00581626">
      <w:pPr>
        <w:pStyle w:val="1"/>
        <w:rPr>
          <w:sz w:val="32"/>
        </w:rPr>
      </w:pPr>
    </w:p>
    <w:p w:rsidR="00581626" w:rsidRDefault="00581626" w:rsidP="00581626">
      <w:pPr>
        <w:pStyle w:val="1"/>
        <w:rPr>
          <w:sz w:val="32"/>
        </w:rPr>
      </w:pPr>
    </w:p>
    <w:p w:rsidR="00581626" w:rsidRDefault="00581626" w:rsidP="00581626">
      <w:pPr>
        <w:jc w:val="center"/>
        <w:rPr>
          <w:b/>
          <w:sz w:val="36"/>
        </w:rPr>
      </w:pPr>
    </w:p>
    <w:p w:rsidR="00581626" w:rsidRDefault="00581626" w:rsidP="00581626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581626" w:rsidRDefault="00581626" w:rsidP="00581626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581626" w:rsidRDefault="00581626" w:rsidP="00581626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581626" w:rsidRDefault="00581626" w:rsidP="00581626">
      <w:pPr>
        <w:jc w:val="center"/>
        <w:rPr>
          <w:b/>
          <w:sz w:val="36"/>
        </w:rPr>
      </w:pPr>
    </w:p>
    <w:p w:rsidR="00581626" w:rsidRDefault="00581626" w:rsidP="0058162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81626" w:rsidRDefault="00581626" w:rsidP="00581626">
      <w:pPr>
        <w:jc w:val="both"/>
        <w:rPr>
          <w:sz w:val="36"/>
        </w:rPr>
      </w:pPr>
    </w:p>
    <w:p w:rsidR="00581626" w:rsidRDefault="00581626" w:rsidP="00581626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581626" w:rsidRDefault="00581626" w:rsidP="00581626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581626" w:rsidTr="00CF14C6">
        <w:tc>
          <w:tcPr>
            <w:tcW w:w="5068" w:type="dxa"/>
          </w:tcPr>
          <w:p w:rsidR="00581626" w:rsidRDefault="00581626" w:rsidP="0058162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«О внесении изменений в постановление </w:t>
            </w:r>
          </w:p>
          <w:p w:rsidR="00581626" w:rsidRDefault="00581626" w:rsidP="00581626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администрации Кумылженского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муниципального</w:t>
            </w:r>
            <w:proofErr w:type="gramEnd"/>
          </w:p>
          <w:p w:rsidR="00581626" w:rsidRDefault="00581626" w:rsidP="00581626">
            <w:pPr>
              <w:shd w:val="clear" w:color="auto" w:fill="FFFFFF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района от 03.06.2013г. №336 «Об утверждении </w:t>
            </w:r>
          </w:p>
          <w:p w:rsidR="00581626" w:rsidRDefault="00581626" w:rsidP="00581626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административного регламента предоставления </w:t>
            </w:r>
          </w:p>
          <w:p w:rsidR="00581626" w:rsidRDefault="00581626" w:rsidP="00581626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услуги «Подготовка и выдача</w:t>
            </w:r>
          </w:p>
          <w:p w:rsidR="00581626" w:rsidRDefault="00581626" w:rsidP="0058162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разрешений на строительство, реконструкцию</w:t>
            </w:r>
          </w:p>
          <w:p w:rsidR="00581626" w:rsidRDefault="00581626" w:rsidP="0058162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объектов капитального строительства, а также</w:t>
            </w:r>
          </w:p>
          <w:p w:rsidR="00581626" w:rsidRDefault="00581626" w:rsidP="00CF14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на ввод объектов в эксплуатацию».</w:t>
            </w:r>
          </w:p>
        </w:tc>
      </w:tr>
    </w:tbl>
    <w:p w:rsidR="00581626" w:rsidRDefault="00581626" w:rsidP="00581626">
      <w:pPr>
        <w:rPr>
          <w:sz w:val="28"/>
          <w:szCs w:val="28"/>
        </w:rPr>
      </w:pPr>
    </w:p>
    <w:p w:rsidR="00581626" w:rsidRDefault="00581626" w:rsidP="00581626">
      <w:pPr>
        <w:jc w:val="both"/>
        <w:rPr>
          <w:sz w:val="28"/>
          <w:szCs w:val="28"/>
        </w:rPr>
      </w:pPr>
    </w:p>
    <w:p w:rsidR="00CF14C6" w:rsidRDefault="00CF14C6" w:rsidP="0079177F">
      <w:pPr>
        <w:shd w:val="clear" w:color="auto" w:fill="FFFFFF"/>
        <w:tabs>
          <w:tab w:val="left" w:pos="4627"/>
        </w:tabs>
        <w:ind w:firstLine="720"/>
        <w:jc w:val="both"/>
        <w:rPr>
          <w:color w:val="000000"/>
        </w:rPr>
      </w:pPr>
      <w:r>
        <w:rPr>
          <w:color w:val="000000"/>
        </w:rPr>
        <w:t>В связи с протестом прокуратуры Кумылженского района от 28.07.2014 г. исх. №7-27-2014</w:t>
      </w:r>
      <w:r w:rsidR="0079177F">
        <w:rPr>
          <w:color w:val="000000"/>
        </w:rPr>
        <w:t xml:space="preserve"> </w:t>
      </w:r>
      <w:r>
        <w:rPr>
          <w:color w:val="000000"/>
        </w:rPr>
        <w:t>на</w:t>
      </w:r>
      <w:r w:rsidR="0079177F">
        <w:rPr>
          <w:color w:val="000000"/>
        </w:rPr>
        <w:t xml:space="preserve"> </w:t>
      </w:r>
      <w:r>
        <w:rPr>
          <w:color w:val="000000"/>
        </w:rPr>
        <w:t>пункт</w:t>
      </w:r>
      <w:r w:rsidR="0079177F">
        <w:rPr>
          <w:color w:val="000000"/>
        </w:rPr>
        <w:t xml:space="preserve"> </w:t>
      </w:r>
      <w:r>
        <w:rPr>
          <w:color w:val="000000"/>
        </w:rPr>
        <w:t>2.6.1</w:t>
      </w:r>
      <w:r w:rsidR="00B11F1B">
        <w:rPr>
          <w:color w:val="000000"/>
        </w:rPr>
        <w:t>.</w:t>
      </w:r>
      <w:r w:rsidR="0079177F">
        <w:rPr>
          <w:color w:val="000000"/>
        </w:rPr>
        <w:t xml:space="preserve"> </w:t>
      </w:r>
      <w:r>
        <w:rPr>
          <w:color w:val="000000"/>
        </w:rPr>
        <w:t>административного</w:t>
      </w:r>
      <w:r w:rsidR="0079177F">
        <w:rPr>
          <w:color w:val="000000"/>
        </w:rPr>
        <w:t xml:space="preserve"> </w:t>
      </w:r>
      <w:r>
        <w:rPr>
          <w:color w:val="000000"/>
        </w:rPr>
        <w:t>регламента</w:t>
      </w:r>
      <w:r w:rsidR="0079177F">
        <w:rPr>
          <w:color w:val="000000"/>
        </w:rPr>
        <w:t xml:space="preserve"> </w:t>
      </w:r>
      <w:r>
        <w:rPr>
          <w:color w:val="000000"/>
        </w:rPr>
        <w:t>предоставления</w:t>
      </w:r>
      <w:r w:rsidR="0079177F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="0079177F">
        <w:rPr>
          <w:color w:val="000000"/>
        </w:rPr>
        <w:t xml:space="preserve"> </w:t>
      </w:r>
      <w:r>
        <w:rPr>
          <w:color w:val="000000"/>
        </w:rPr>
        <w:t>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</w:r>
    </w:p>
    <w:p w:rsidR="00CF14C6" w:rsidRDefault="00CF14C6" w:rsidP="00CF14C6">
      <w:pPr>
        <w:shd w:val="clear" w:color="auto" w:fill="FFFFFF"/>
        <w:jc w:val="both"/>
        <w:rPr>
          <w:color w:val="000000"/>
        </w:rPr>
      </w:pPr>
    </w:p>
    <w:p w:rsidR="00CF14C6" w:rsidRDefault="00CF14C6" w:rsidP="00CF14C6">
      <w:pPr>
        <w:jc w:val="center"/>
        <w:rPr>
          <w:rFonts w:eastAsiaTheme="minorEastAsia"/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F14C6" w:rsidRDefault="00CF14C6" w:rsidP="00CF14C6">
      <w:pPr>
        <w:shd w:val="clear" w:color="auto" w:fill="FFFFFF"/>
        <w:jc w:val="both"/>
        <w:rPr>
          <w:color w:val="000000"/>
        </w:rPr>
      </w:pPr>
    </w:p>
    <w:p w:rsidR="00CF14C6" w:rsidRDefault="0079177F" w:rsidP="0079177F">
      <w:pPr>
        <w:shd w:val="clear" w:color="auto" w:fill="FFFFFF"/>
        <w:tabs>
          <w:tab w:val="left" w:pos="7363"/>
        </w:tabs>
        <w:ind w:firstLine="739"/>
        <w:jc w:val="both"/>
      </w:pPr>
      <w:r>
        <w:rPr>
          <w:color w:val="000000"/>
        </w:rPr>
        <w:t xml:space="preserve">1. </w:t>
      </w:r>
      <w:r w:rsidR="00CF14C6">
        <w:rPr>
          <w:color w:val="000000"/>
        </w:rPr>
        <w:t>Внести   в     постановление     администрации   Кумылженского   муниципального</w:t>
      </w:r>
      <w:r w:rsidR="00CF14C6">
        <w:rPr>
          <w:color w:val="000000"/>
        </w:rPr>
        <w:br/>
        <w:t>района</w:t>
      </w:r>
      <w:r>
        <w:rPr>
          <w:color w:val="000000"/>
        </w:rPr>
        <w:t xml:space="preserve"> </w:t>
      </w:r>
      <w:r w:rsidR="00CF14C6">
        <w:rPr>
          <w:color w:val="000000"/>
        </w:rPr>
        <w:t>Волгоградской</w:t>
      </w:r>
      <w:r>
        <w:rPr>
          <w:color w:val="000000"/>
        </w:rPr>
        <w:t xml:space="preserve"> </w:t>
      </w:r>
      <w:r w:rsidR="00CF14C6">
        <w:rPr>
          <w:color w:val="000000"/>
        </w:rPr>
        <w:t>области</w:t>
      </w:r>
      <w:r>
        <w:rPr>
          <w:color w:val="000000"/>
        </w:rPr>
        <w:t xml:space="preserve"> </w:t>
      </w:r>
      <w:r w:rsidR="00CF14C6">
        <w:rPr>
          <w:color w:val="000000"/>
        </w:rPr>
        <w:t>от</w:t>
      </w:r>
      <w:r>
        <w:rPr>
          <w:color w:val="000000"/>
        </w:rPr>
        <w:t xml:space="preserve"> </w:t>
      </w:r>
      <w:r w:rsidR="00CF14C6">
        <w:rPr>
          <w:color w:val="000000"/>
        </w:rPr>
        <w:t>03.06.2013г</w:t>
      </w:r>
      <w:r>
        <w:rPr>
          <w:color w:val="000000"/>
        </w:rPr>
        <w:t xml:space="preserve">. </w:t>
      </w:r>
      <w:r w:rsidR="00CF14C6">
        <w:rPr>
          <w:color w:val="000000"/>
        </w:rPr>
        <w:t>№336</w:t>
      </w:r>
      <w:r>
        <w:rPr>
          <w:color w:val="000000"/>
        </w:rPr>
        <w:t xml:space="preserve"> </w:t>
      </w:r>
      <w:r w:rsidR="00CF14C6">
        <w:rPr>
          <w:color w:val="000000"/>
        </w:rPr>
        <w:t>«Об утверждении</w:t>
      </w:r>
      <w:r>
        <w:rPr>
          <w:color w:val="000000"/>
        </w:rPr>
        <w:t xml:space="preserve"> </w:t>
      </w:r>
      <w:r w:rsidR="00CF14C6">
        <w:rPr>
          <w:color w:val="000000"/>
        </w:rPr>
        <w:t xml:space="preserve">административного регламента предоставления муниципальной услуги «Подготовка и выдача разрешений </w:t>
      </w:r>
      <w:r w:rsidR="00947615">
        <w:rPr>
          <w:color w:val="000000"/>
        </w:rPr>
        <w:t>н</w:t>
      </w:r>
      <w:r w:rsidR="00CF14C6">
        <w:rPr>
          <w:color w:val="000000"/>
        </w:rPr>
        <w:t>а строительство, реконструкцию объектов капитального строительства, а также на ввод объектов в эксплуатацию» следующие изменения:</w:t>
      </w:r>
    </w:p>
    <w:p w:rsidR="00CF14C6" w:rsidRDefault="0079177F" w:rsidP="00CF14C6">
      <w:pPr>
        <w:shd w:val="clear" w:color="auto" w:fill="FFFFFF"/>
        <w:tabs>
          <w:tab w:val="left" w:pos="1238"/>
        </w:tabs>
        <w:jc w:val="both"/>
      </w:pPr>
      <w:r>
        <w:rPr>
          <w:color w:val="000000"/>
        </w:rPr>
        <w:t xml:space="preserve">            - </w:t>
      </w:r>
      <w:r w:rsidR="00CF14C6">
        <w:rPr>
          <w:color w:val="000000"/>
        </w:rPr>
        <w:t>в п.2.6.1. подпункт «б» дополнить подпунктом следующего содержания:</w:t>
      </w:r>
    </w:p>
    <w:p w:rsidR="00CF14C6" w:rsidRDefault="0099208D" w:rsidP="00CF14C6">
      <w:pPr>
        <w:shd w:val="clear" w:color="auto" w:fill="FFFFFF"/>
        <w:ind w:firstLine="538"/>
        <w:jc w:val="both"/>
      </w:pPr>
      <w:r>
        <w:rPr>
          <w:color w:val="000000"/>
        </w:rPr>
        <w:t xml:space="preserve">   б</w:t>
      </w:r>
      <w:r w:rsidR="00CF14C6">
        <w:rPr>
          <w:color w:val="000000"/>
        </w:rPr>
        <w:t>.1) при наличии соглашения о передаче в случаях, установленных бюджетным законодатель</w:t>
      </w:r>
      <w:r>
        <w:rPr>
          <w:color w:val="000000"/>
        </w:rPr>
        <w:t>ст</w:t>
      </w:r>
      <w:r w:rsidR="00CF14C6">
        <w:rPr>
          <w:color w:val="000000"/>
        </w:rPr>
        <w:t>вом Российской Федерации, органом государственной власти (государственным органом)</w:t>
      </w:r>
      <w:r>
        <w:rPr>
          <w:color w:val="000000"/>
        </w:rPr>
        <w:t>,</w:t>
      </w:r>
      <w:r w:rsidR="00CF14C6">
        <w:rPr>
          <w:color w:val="000000"/>
        </w:rPr>
        <w:t xml:space="preserve"> Государственной корпорацией по атомной энергии </w:t>
      </w:r>
      <w:r>
        <w:rPr>
          <w:color w:val="000000"/>
        </w:rPr>
        <w:t>«</w:t>
      </w:r>
      <w:r w:rsidR="00CF14C6">
        <w:rPr>
          <w:color w:val="000000"/>
        </w:rPr>
        <w:t>Роса</w:t>
      </w:r>
      <w:r>
        <w:rPr>
          <w:color w:val="000000"/>
        </w:rPr>
        <w:t>т</w:t>
      </w:r>
      <w:r w:rsidR="00CF14C6">
        <w:rPr>
          <w:color w:val="000000"/>
        </w:rPr>
        <w:t>ом</w:t>
      </w:r>
      <w:r>
        <w:rPr>
          <w:color w:val="000000"/>
        </w:rPr>
        <w:t>»,</w:t>
      </w:r>
      <w:r w:rsidR="00CF14C6">
        <w:rPr>
          <w:color w:val="000000"/>
        </w:rPr>
        <w:t xml:space="preserve"> </w:t>
      </w:r>
      <w:r>
        <w:rPr>
          <w:color w:val="000000"/>
        </w:rPr>
        <w:t>органом</w:t>
      </w:r>
      <w:r w:rsidR="00CF14C6" w:rsidRPr="00CF14C6">
        <w:rPr>
          <w:color w:val="000000"/>
        </w:rPr>
        <w:t xml:space="preserve"> </w:t>
      </w:r>
      <w:r w:rsidR="00CF14C6">
        <w:rPr>
          <w:color w:val="000000"/>
        </w:rPr>
        <w:t>управления государственным внебюджетным фондом или органом местного самоуправления полномочий государственного (муниципального) заказчика, заключ</w:t>
      </w:r>
      <w:r>
        <w:rPr>
          <w:color w:val="000000"/>
        </w:rPr>
        <w:t>ё</w:t>
      </w:r>
      <w:r w:rsidR="00CF14C6">
        <w:rPr>
          <w:color w:val="000000"/>
        </w:rPr>
        <w:t>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CF14C6" w:rsidRDefault="0099208D" w:rsidP="00CF14C6">
      <w:pPr>
        <w:shd w:val="clear" w:color="auto" w:fill="FFFFFF"/>
        <w:tabs>
          <w:tab w:val="left" w:pos="1238"/>
        </w:tabs>
        <w:jc w:val="both"/>
      </w:pPr>
      <w:r>
        <w:rPr>
          <w:color w:val="000000"/>
        </w:rPr>
        <w:t xml:space="preserve">             </w:t>
      </w:r>
      <w:r w:rsidR="00CF14C6">
        <w:rPr>
          <w:color w:val="000000"/>
        </w:rPr>
        <w:t>-</w:t>
      </w:r>
      <w:r>
        <w:rPr>
          <w:color w:val="000000"/>
        </w:rPr>
        <w:t xml:space="preserve"> </w:t>
      </w:r>
      <w:r w:rsidR="00CF14C6">
        <w:rPr>
          <w:color w:val="000000"/>
        </w:rPr>
        <w:t xml:space="preserve">подпункт </w:t>
      </w:r>
      <w:r w:rsidR="00CF14C6" w:rsidRPr="0099208D">
        <w:rPr>
          <w:b/>
          <w:color w:val="000000"/>
        </w:rPr>
        <w:t>ж)</w:t>
      </w:r>
      <w:r w:rsidR="00CF14C6">
        <w:rPr>
          <w:color w:val="000000"/>
        </w:rPr>
        <w:t xml:space="preserve"> читать в но</w:t>
      </w:r>
      <w:r>
        <w:rPr>
          <w:color w:val="000000"/>
        </w:rPr>
        <w:t>в</w:t>
      </w:r>
      <w:r w:rsidR="00CF14C6">
        <w:rPr>
          <w:color w:val="000000"/>
        </w:rPr>
        <w:t>ой редакции:</w:t>
      </w:r>
    </w:p>
    <w:p w:rsidR="00CF14C6" w:rsidRDefault="00203C22" w:rsidP="00CF14C6">
      <w:pPr>
        <w:shd w:val="clear" w:color="auto" w:fill="FFFFFF"/>
        <w:ind w:firstLine="547"/>
        <w:jc w:val="both"/>
      </w:pPr>
      <w:r>
        <w:rPr>
          <w:color w:val="000000"/>
        </w:rPr>
        <w:t xml:space="preserve">   </w:t>
      </w:r>
      <w:r w:rsidR="00CF14C6">
        <w:rPr>
          <w:color w:val="000000"/>
        </w:rPr>
        <w:t>ж) согласие всех правообладателей объекта капитального строительства в случае реконструкции такого объекта, за исключением указанных в подпункте ж</w:t>
      </w:r>
      <w:r w:rsidR="0099208D">
        <w:rPr>
          <w:color w:val="000000"/>
        </w:rPr>
        <w:t>.</w:t>
      </w:r>
      <w:r w:rsidR="00CF14C6">
        <w:rPr>
          <w:color w:val="000000"/>
        </w:rPr>
        <w:t>2 настоящей части</w:t>
      </w:r>
      <w:r w:rsidR="00947615">
        <w:rPr>
          <w:color w:val="000000"/>
        </w:rPr>
        <w:t>,</w:t>
      </w:r>
      <w:r w:rsidR="00CF14C6">
        <w:rPr>
          <w:color w:val="000000"/>
        </w:rPr>
        <w:t xml:space="preserve"> случаев реконструкции многоквартирного дома;</w:t>
      </w:r>
    </w:p>
    <w:p w:rsidR="00581626" w:rsidRDefault="00CF14C6" w:rsidP="00203C22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>
        <w:rPr>
          <w:color w:val="000000"/>
        </w:rPr>
        <w:lastRenderedPageBreak/>
        <w:t xml:space="preserve">ж.1)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99208D">
        <w:rPr>
          <w:color w:val="000000"/>
        </w:rPr>
        <w:t>«</w:t>
      </w:r>
      <w:r>
        <w:rPr>
          <w:color w:val="000000"/>
        </w:rPr>
        <w:t>Роса</w:t>
      </w:r>
      <w:r w:rsidR="0099208D">
        <w:rPr>
          <w:color w:val="000000"/>
        </w:rPr>
        <w:t>т</w:t>
      </w:r>
      <w:r>
        <w:rPr>
          <w:color w:val="000000"/>
        </w:rPr>
        <w:t>ом</w:t>
      </w:r>
      <w:r w:rsidR="0099208D">
        <w:rPr>
          <w:color w:val="000000"/>
        </w:rPr>
        <w:t>»</w:t>
      </w:r>
      <w:r>
        <w:rPr>
          <w:color w:val="000000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</w:t>
      </w:r>
      <w:r w:rsidR="00203C22">
        <w:rPr>
          <w:color w:val="000000"/>
        </w:rPr>
        <w:t>от</w:t>
      </w:r>
      <w:r>
        <w:rPr>
          <w:color w:val="000000"/>
        </w:rPr>
        <w:t>ношении которого указанный орган осуществляет соответственно функции и полномочия</w:t>
      </w:r>
      <w:proofErr w:type="gramEnd"/>
      <w:r>
        <w:rPr>
          <w:color w:val="000000"/>
        </w:rPr>
        <w:t xml:space="preserve"> учредителя или права собственника имущества</w:t>
      </w:r>
      <w:r w:rsidR="00203C22">
        <w:rPr>
          <w:color w:val="000000"/>
        </w:rPr>
        <w:t>,</w:t>
      </w:r>
      <w:r>
        <w:rPr>
          <w:color w:val="000000"/>
        </w:rPr>
        <w:t xml:space="preserve"> - соглашение о проведении такой реконструкции, </w:t>
      </w:r>
      <w:proofErr w:type="gramStart"/>
      <w:r>
        <w:rPr>
          <w:color w:val="000000"/>
        </w:rPr>
        <w:t>определяющее</w:t>
      </w:r>
      <w:proofErr w:type="gramEnd"/>
      <w:r>
        <w:rPr>
          <w:color w:val="000000"/>
        </w:rPr>
        <w:t xml:space="preserve"> в том числе условия и порядок возмещения ущерба, причин</w:t>
      </w:r>
      <w:r w:rsidR="00203C22">
        <w:rPr>
          <w:color w:val="000000"/>
        </w:rPr>
        <w:t>е</w:t>
      </w:r>
      <w:r>
        <w:rPr>
          <w:color w:val="000000"/>
        </w:rPr>
        <w:t xml:space="preserve">нного указанному объекту </w:t>
      </w:r>
      <w:r w:rsidR="00203C22">
        <w:rPr>
          <w:color w:val="000000"/>
        </w:rPr>
        <w:t>при осуществлении реконструкции;</w:t>
      </w:r>
    </w:p>
    <w:p w:rsidR="0079177F" w:rsidRDefault="00203C22" w:rsidP="0079177F">
      <w:pPr>
        <w:shd w:val="clear" w:color="auto" w:fill="FFFFFF"/>
        <w:ind w:firstLine="547"/>
        <w:jc w:val="both"/>
      </w:pPr>
      <w:r>
        <w:rPr>
          <w:color w:val="000000"/>
          <w:spacing w:val="-1"/>
        </w:rPr>
        <w:t xml:space="preserve"> </w:t>
      </w:r>
      <w:proofErr w:type="gramStart"/>
      <w:r w:rsidR="0079177F">
        <w:rPr>
          <w:color w:val="000000"/>
          <w:spacing w:val="-1"/>
        </w:rPr>
        <w:t>ж</w:t>
      </w:r>
      <w:proofErr w:type="gramEnd"/>
      <w:r w:rsidR="0079177F">
        <w:rPr>
          <w:color w:val="000000"/>
          <w:spacing w:val="-1"/>
        </w:rPr>
        <w:t xml:space="preserve">.2) решение общего собрания собственников помещений в многоквартирном доме, </w:t>
      </w:r>
      <w:r w:rsidR="0079177F">
        <w:rPr>
          <w:color w:val="000000"/>
        </w:rPr>
        <w:t xml:space="preserve">принятое в соответствии с жилищным законодательством в случае реконструкции </w:t>
      </w:r>
      <w:r w:rsidR="0079177F">
        <w:rPr>
          <w:color w:val="000000"/>
          <w:spacing w:val="5"/>
        </w:rPr>
        <w:t xml:space="preserve">многоквартирного дома, или, если в результате такой реконструкции произойдет </w:t>
      </w:r>
      <w:r w:rsidR="0079177F">
        <w:rPr>
          <w:color w:val="000000"/>
          <w:spacing w:val="4"/>
        </w:rPr>
        <w:t xml:space="preserve">уменьшение размера общего имущества в многоквартирном доме, согласие всех </w:t>
      </w:r>
      <w:r w:rsidR="0079177F">
        <w:rPr>
          <w:color w:val="000000"/>
        </w:rPr>
        <w:t>собственников помещений в многоквартирном доме.</w:t>
      </w:r>
    </w:p>
    <w:p w:rsidR="0079177F" w:rsidRDefault="0079177F" w:rsidP="0079177F">
      <w:pPr>
        <w:shd w:val="clear" w:color="auto" w:fill="FFFFFF"/>
        <w:ind w:firstLine="710"/>
        <w:jc w:val="both"/>
      </w:pPr>
      <w:r>
        <w:rPr>
          <w:color w:val="000000"/>
        </w:rPr>
        <w:t>2.</w:t>
      </w:r>
      <w:r w:rsidR="00203C22"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</w:t>
      </w:r>
      <w:r w:rsidR="00203C22">
        <w:rPr>
          <w:color w:val="000000"/>
        </w:rPr>
        <w:t xml:space="preserve"> настоящего</w:t>
      </w:r>
      <w:r>
        <w:rPr>
          <w:color w:val="000000"/>
        </w:rPr>
        <w:t xml:space="preserve"> постановления возложить на заместителя главы</w:t>
      </w:r>
      <w:r w:rsidR="00203C22">
        <w:rPr>
          <w:color w:val="000000"/>
        </w:rPr>
        <w:t xml:space="preserve"> </w:t>
      </w:r>
      <w:r w:rsidR="00203C22">
        <w:rPr>
          <w:color w:val="000000"/>
          <w:spacing w:val="6"/>
        </w:rPr>
        <w:t>по ЖКХ и строительству</w:t>
      </w:r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администрации Кумылженского муниципального района </w:t>
      </w:r>
      <w:r>
        <w:rPr>
          <w:color w:val="000000"/>
          <w:spacing w:val="-2"/>
        </w:rPr>
        <w:t>Панина И.Ф.</w:t>
      </w:r>
    </w:p>
    <w:p w:rsidR="0079177F" w:rsidRDefault="0079177F" w:rsidP="0079177F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>3.</w:t>
      </w:r>
      <w:r w:rsidR="00203C2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Настоящее постановление вступает в силу со дня его обнародования пут</w:t>
      </w:r>
      <w:r w:rsidR="00203C22">
        <w:rPr>
          <w:color w:val="000000"/>
          <w:spacing w:val="1"/>
        </w:rPr>
        <w:t>ё</w:t>
      </w:r>
      <w:r>
        <w:rPr>
          <w:color w:val="000000"/>
          <w:spacing w:val="1"/>
        </w:rPr>
        <w:t xml:space="preserve">м </w:t>
      </w:r>
      <w:r>
        <w:rPr>
          <w:color w:val="000000"/>
          <w:spacing w:val="3"/>
        </w:rPr>
        <w:t xml:space="preserve">размещения в МКУК </w:t>
      </w:r>
      <w:r w:rsidRPr="0079177F">
        <w:rPr>
          <w:bCs/>
          <w:color w:val="000000"/>
          <w:spacing w:val="3"/>
        </w:rPr>
        <w:t>«Кумылженская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межпоселенческая центральная библиотека им. </w:t>
      </w:r>
      <w:r w:rsidR="00203C22">
        <w:rPr>
          <w:color w:val="000000"/>
          <w:spacing w:val="3"/>
        </w:rPr>
        <w:t>Ю</w:t>
      </w:r>
      <w:r>
        <w:rPr>
          <w:color w:val="000000"/>
          <w:spacing w:val="-4"/>
        </w:rPr>
        <w:t xml:space="preserve">.В.Сергеева», а также подлежит </w:t>
      </w:r>
      <w:r w:rsidRPr="0079177F">
        <w:rPr>
          <w:bCs/>
          <w:color w:val="000000"/>
          <w:spacing w:val="-4"/>
        </w:rPr>
        <w:t>размещению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на сайте Кумылженского </w:t>
      </w:r>
      <w:r w:rsidRPr="0079177F">
        <w:rPr>
          <w:bCs/>
          <w:color w:val="000000"/>
          <w:spacing w:val="-4"/>
        </w:rPr>
        <w:t>муниципального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1"/>
        </w:rPr>
        <w:t>района в сети Интернет.</w:t>
      </w:r>
    </w:p>
    <w:p w:rsidR="00581626" w:rsidRDefault="00581626" w:rsidP="00581626">
      <w:pPr>
        <w:jc w:val="both"/>
        <w:rPr>
          <w:sz w:val="28"/>
          <w:szCs w:val="28"/>
        </w:rPr>
      </w:pPr>
    </w:p>
    <w:p w:rsidR="00581626" w:rsidRDefault="00581626" w:rsidP="00581626">
      <w:pPr>
        <w:jc w:val="both"/>
        <w:rPr>
          <w:sz w:val="28"/>
          <w:szCs w:val="28"/>
        </w:rPr>
      </w:pPr>
    </w:p>
    <w:p w:rsidR="00581626" w:rsidRDefault="00581626" w:rsidP="00581626">
      <w:pPr>
        <w:jc w:val="both"/>
        <w:rPr>
          <w:sz w:val="28"/>
          <w:szCs w:val="28"/>
        </w:rPr>
      </w:pPr>
    </w:p>
    <w:p w:rsidR="00581626" w:rsidRPr="00581626" w:rsidRDefault="00581626" w:rsidP="00581626">
      <w:pPr>
        <w:jc w:val="both"/>
      </w:pPr>
      <w:r w:rsidRPr="00581626">
        <w:t xml:space="preserve">Глава Кумылженского </w:t>
      </w:r>
    </w:p>
    <w:p w:rsidR="00581626" w:rsidRPr="00581626" w:rsidRDefault="00581626" w:rsidP="00581626">
      <w:pPr>
        <w:jc w:val="both"/>
      </w:pPr>
      <w:r w:rsidRPr="00581626">
        <w:t xml:space="preserve">муниципального района                                         </w:t>
      </w:r>
      <w:r w:rsidRPr="00581626">
        <w:tab/>
      </w:r>
      <w:r>
        <w:tab/>
      </w:r>
      <w:r>
        <w:tab/>
      </w:r>
      <w:r>
        <w:tab/>
      </w:r>
      <w:r w:rsidRPr="00581626">
        <w:t>Г.А.Шевцов</w:t>
      </w:r>
    </w:p>
    <w:p w:rsidR="00581626" w:rsidRPr="00581626" w:rsidRDefault="00581626" w:rsidP="00581626">
      <w:pPr>
        <w:jc w:val="both"/>
      </w:pPr>
    </w:p>
    <w:p w:rsidR="00581626" w:rsidRPr="00581626" w:rsidRDefault="00581626" w:rsidP="00581626">
      <w:pPr>
        <w:jc w:val="both"/>
      </w:pPr>
      <w:r w:rsidRPr="00581626">
        <w:t xml:space="preserve">И. о. начальника </w:t>
      </w:r>
    </w:p>
    <w:p w:rsidR="00581626" w:rsidRPr="00581626" w:rsidRDefault="00581626" w:rsidP="00581626">
      <w:pPr>
        <w:jc w:val="both"/>
      </w:pPr>
      <w:r w:rsidRPr="00581626">
        <w:t>правового отдела</w:t>
      </w:r>
      <w:r w:rsidRPr="00581626">
        <w:tab/>
      </w:r>
      <w:r w:rsidRPr="00581626">
        <w:tab/>
      </w:r>
      <w:r w:rsidRPr="00581626">
        <w:tab/>
      </w:r>
      <w:r w:rsidRPr="00581626">
        <w:tab/>
      </w:r>
      <w:r w:rsidRPr="00581626">
        <w:tab/>
      </w:r>
      <w:r w:rsidRPr="00581626">
        <w:tab/>
      </w:r>
      <w:r w:rsidRPr="00581626">
        <w:tab/>
      </w:r>
      <w:r>
        <w:tab/>
      </w:r>
      <w:r w:rsidRPr="00581626">
        <w:t>Е.А.Мишура</w:t>
      </w:r>
    </w:p>
    <w:p w:rsidR="00B8204C" w:rsidRDefault="00B8204C"/>
    <w:sectPr w:rsidR="00B8204C" w:rsidSect="005816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6"/>
    <w:rsid w:val="00203C22"/>
    <w:rsid w:val="00374C41"/>
    <w:rsid w:val="00581626"/>
    <w:rsid w:val="0079177F"/>
    <w:rsid w:val="00947615"/>
    <w:rsid w:val="0099208D"/>
    <w:rsid w:val="00A23622"/>
    <w:rsid w:val="00B11F1B"/>
    <w:rsid w:val="00B8204C"/>
    <w:rsid w:val="00C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62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162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6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1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62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162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6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1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2014-08-08T07:59:00Z</dcterms:created>
  <dcterms:modified xsi:type="dcterms:W3CDTF">2014-08-11T08:26:00Z</dcterms:modified>
</cp:coreProperties>
</file>